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157E4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2019:097014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157E4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01.08.2019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157E4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00439055</w:t>
                </w:r>
              </w:sdtContent>
            </w:sdt>
          </w:p>
        </w:tc>
      </w:tr>
    </w:tbl>
    <w:p w:rsidR="00AA0E50" w:rsidRPr="00AA0E50" w:rsidRDefault="00AA0E50" w:rsidP="00AA0E50">
      <w:pPr>
        <w:jc w:val="both"/>
        <w:rPr>
          <w:rFonts w:asciiTheme="minorHAnsi" w:eastAsia="MS Mincho" w:hAnsiTheme="minorHAnsi"/>
          <w:b/>
        </w:rPr>
      </w:pPr>
      <w:bookmarkStart w:id="0" w:name="_Hlk535586487"/>
    </w:p>
    <w:bookmarkEnd w:id="0"/>
    <w:p w:rsidR="00AA0E50" w:rsidRPr="00AA0E50" w:rsidRDefault="00AA0E50" w:rsidP="00AA0E50">
      <w:pPr>
        <w:jc w:val="right"/>
        <w:rPr>
          <w:rFonts w:asciiTheme="minorHAnsi" w:eastAsia="Microsoft Yi Baiti" w:hAnsiTheme="minorHAnsi"/>
          <w:b/>
          <w:bCs/>
        </w:rPr>
      </w:pPr>
    </w:p>
    <w:p w:rsidR="00AA0E50" w:rsidRPr="00AA0E50" w:rsidRDefault="00AA0E50" w:rsidP="00AA0E50">
      <w:pPr>
        <w:jc w:val="right"/>
        <w:rPr>
          <w:rFonts w:asciiTheme="minorHAnsi" w:eastAsia="Microsoft Yi Baiti" w:hAnsiTheme="minorHAnsi"/>
          <w:b/>
          <w:bCs/>
        </w:rPr>
      </w:pPr>
      <w:r w:rsidRPr="00AA0E50">
        <w:rPr>
          <w:rFonts w:asciiTheme="minorHAnsi" w:eastAsia="Microsoft Yi Baiti" w:hAnsiTheme="minorHAnsi"/>
          <w:b/>
          <w:bCs/>
        </w:rPr>
        <w:t>P. nr. 101/19</w:t>
      </w:r>
    </w:p>
    <w:p w:rsidR="00AA0E50" w:rsidRPr="00AA0E50" w:rsidRDefault="00AA0E50" w:rsidP="00AA0E50">
      <w:pPr>
        <w:jc w:val="center"/>
        <w:rPr>
          <w:rFonts w:asciiTheme="minorHAnsi" w:eastAsia="Microsoft Yi Baiti" w:hAnsiTheme="minorHAnsi"/>
        </w:rPr>
      </w:pPr>
      <w:r w:rsidRPr="00AA0E50">
        <w:rPr>
          <w:rFonts w:asciiTheme="minorHAnsi" w:eastAsia="MS Mincho" w:hAnsiTheme="minorHAnsi"/>
          <w:b/>
          <w:bCs/>
        </w:rPr>
        <w:t>NË EMËR TË POPULLIT</w:t>
      </w:r>
    </w:p>
    <w:p w:rsidR="00AA0E50" w:rsidRPr="00AA0E50" w:rsidRDefault="00AA0E50" w:rsidP="00AA0E50">
      <w:pPr>
        <w:jc w:val="both"/>
        <w:rPr>
          <w:rFonts w:asciiTheme="minorHAnsi" w:eastAsia="MS Mincho" w:hAnsiTheme="minorHAns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rPr>
        <w:t xml:space="preserve">Gjykata Themelore Gjakovë/ Dega Malishevë- Departamenti i Përgjithshëm- gjyqtari i vetëm gjykues </w:t>
      </w:r>
      <w:r w:rsidRPr="00AA0E50">
        <w:rPr>
          <w:rFonts w:asciiTheme="minorHAnsi" w:eastAsia="Microsoft Yi Baiti" w:hAnsiTheme="minorHAnsi"/>
        </w:rPr>
        <w:t>Njazi Morina</w:t>
      </w:r>
      <w:r w:rsidRPr="00AA0E50">
        <w:rPr>
          <w:rFonts w:asciiTheme="minorHAnsi" w:hAnsiTheme="minorHAnsi"/>
          <w:noProof/>
        </w:rPr>
        <w:t>,</w:t>
      </w:r>
      <w:r w:rsidRPr="00AA0E50">
        <w:rPr>
          <w:rFonts w:asciiTheme="minorHAnsi" w:eastAsia="Microsoft Yi Baiti" w:hAnsiTheme="minorHAnsi"/>
        </w:rPr>
        <w:t xml:space="preserve"> me zyrtaren ligjore Albane Morina, në lëndën penale kundër të akuzuarit R</w:t>
      </w:r>
      <w:r w:rsidR="006422C5">
        <w:rPr>
          <w:rFonts w:asciiTheme="minorHAnsi" w:eastAsia="Microsoft Yi Baiti" w:hAnsiTheme="minorHAnsi"/>
        </w:rPr>
        <w:t>.</w:t>
      </w:r>
      <w:r w:rsidRPr="00AA0E50">
        <w:rPr>
          <w:rFonts w:asciiTheme="minorHAnsi" w:eastAsia="Microsoft Yi Baiti" w:hAnsiTheme="minorHAnsi"/>
        </w:rPr>
        <w:t xml:space="preserve"> K</w:t>
      </w:r>
      <w:r w:rsidR="006422C5">
        <w:rPr>
          <w:rFonts w:asciiTheme="minorHAnsi" w:eastAsia="Microsoft Yi Baiti" w:hAnsiTheme="minorHAnsi"/>
        </w:rPr>
        <w:t>.</w:t>
      </w:r>
      <w:r w:rsidRPr="00AA0E50">
        <w:rPr>
          <w:rFonts w:asciiTheme="minorHAnsi" w:eastAsia="MS Mincho" w:hAnsiTheme="minorHAnsi" w:cstheme="minorBidi"/>
        </w:rPr>
        <w:t xml:space="preserve"> nga fshati B</w:t>
      </w:r>
      <w:r w:rsidR="006422C5">
        <w:rPr>
          <w:rFonts w:asciiTheme="minorHAnsi" w:eastAsia="MS Mincho" w:hAnsiTheme="minorHAnsi" w:cstheme="minorBidi"/>
        </w:rPr>
        <w:t>.</w:t>
      </w:r>
      <w:r w:rsidRPr="00AA0E50">
        <w:rPr>
          <w:rFonts w:asciiTheme="minorHAnsi" w:eastAsia="MS Mincho" w:hAnsiTheme="minorHAnsi" w:cstheme="minorBidi"/>
        </w:rPr>
        <w:t>, Komuna e Malishevës, për shkak të veprës penale dhuna ne familje nga neni 248 par. 1 të KPRK-së dhe veprës penale sulm ndaj personit zyrtare gjate kryerjes se detyrës zyrtare nga neni 402 par. 2 lidhur me par. 1 të KPRK-së, të akuzuar nga Prokuroria Themelore- Departamenti i përgjithshëm me aktakuzë PP/II. nr. 567/2019, të datës 23.05.2019, në shqyrtimin e dyte të mbajtur më datën 22.07.2019, në prezencën e Prokurorit të Shtetit Bajram Kryeziu, të dëmtuarës Sh</w:t>
      </w:r>
      <w:r w:rsidR="006422C5">
        <w:rPr>
          <w:rFonts w:asciiTheme="minorHAnsi" w:eastAsia="MS Mincho" w:hAnsiTheme="minorHAnsi" w:cstheme="minorBidi"/>
        </w:rPr>
        <w:t>.</w:t>
      </w:r>
      <w:r w:rsidRPr="00AA0E50">
        <w:rPr>
          <w:rFonts w:asciiTheme="minorHAnsi" w:eastAsia="MS Mincho" w:hAnsiTheme="minorHAnsi" w:cstheme="minorBidi"/>
        </w:rPr>
        <w:t xml:space="preserve"> K</w:t>
      </w:r>
      <w:r w:rsidR="006422C5">
        <w:rPr>
          <w:rFonts w:asciiTheme="minorHAnsi" w:eastAsia="MS Mincho" w:hAnsiTheme="minorHAnsi" w:cstheme="minorBidi"/>
        </w:rPr>
        <w:t>.</w:t>
      </w:r>
      <w:r w:rsidRPr="00AA0E50">
        <w:rPr>
          <w:rFonts w:asciiTheme="minorHAnsi" w:eastAsia="MS Mincho" w:hAnsiTheme="minorHAnsi" w:cstheme="minorBidi"/>
        </w:rPr>
        <w:t>, të akuzuarit R</w:t>
      </w:r>
      <w:r w:rsidR="006422C5">
        <w:rPr>
          <w:rFonts w:asciiTheme="minorHAnsi" w:eastAsia="MS Mincho" w:hAnsiTheme="minorHAnsi" w:cstheme="minorBidi"/>
        </w:rPr>
        <w:t>.</w:t>
      </w:r>
      <w:r w:rsidRPr="00AA0E50">
        <w:rPr>
          <w:rFonts w:asciiTheme="minorHAnsi" w:eastAsia="MS Mincho" w:hAnsiTheme="minorHAnsi" w:cstheme="minorBidi"/>
        </w:rPr>
        <w:t xml:space="preserve"> K</w:t>
      </w:r>
      <w:r w:rsidR="006422C5">
        <w:rPr>
          <w:rFonts w:asciiTheme="minorHAnsi" w:eastAsia="MS Mincho" w:hAnsiTheme="minorHAnsi" w:cstheme="minorBidi"/>
        </w:rPr>
        <w:t>.</w:t>
      </w:r>
      <w:r w:rsidRPr="00AA0E50">
        <w:rPr>
          <w:rFonts w:asciiTheme="minorHAnsi" w:eastAsia="MS Mincho" w:hAnsiTheme="minorHAnsi" w:cstheme="minorBidi"/>
        </w:rPr>
        <w:t xml:space="preserve"> dhe mbrojtëses se tij L</w:t>
      </w:r>
      <w:r w:rsidR="006422C5">
        <w:rPr>
          <w:rFonts w:asciiTheme="minorHAnsi" w:eastAsia="MS Mincho" w:hAnsiTheme="minorHAnsi" w:cstheme="minorBidi"/>
        </w:rPr>
        <w:t>.</w:t>
      </w:r>
      <w:r w:rsidRPr="00AA0E50">
        <w:rPr>
          <w:rFonts w:asciiTheme="minorHAnsi" w:eastAsia="MS Mincho" w:hAnsiTheme="minorHAnsi" w:cstheme="minorBidi"/>
        </w:rPr>
        <w:t xml:space="preserve"> J</w:t>
      </w:r>
      <w:r w:rsidR="006422C5">
        <w:rPr>
          <w:rFonts w:asciiTheme="minorHAnsi" w:eastAsia="MS Mincho" w:hAnsiTheme="minorHAnsi" w:cstheme="minorBidi"/>
        </w:rPr>
        <w:t>.</w:t>
      </w:r>
      <w:r w:rsidRPr="00AA0E50">
        <w:rPr>
          <w:rFonts w:asciiTheme="minorHAnsi" w:eastAsia="MS Mincho" w:hAnsiTheme="minorHAnsi" w:cstheme="minorBidi"/>
        </w:rPr>
        <w:t xml:space="preserve"> </w:t>
      </w:r>
      <w:proofErr w:type="spellStart"/>
      <w:r w:rsidRPr="00AA0E50">
        <w:rPr>
          <w:rFonts w:asciiTheme="minorHAnsi" w:eastAsia="MS Mincho" w:hAnsiTheme="minorHAnsi" w:cstheme="minorBidi"/>
        </w:rPr>
        <w:t>av</w:t>
      </w:r>
      <w:proofErr w:type="spellEnd"/>
      <w:r w:rsidRPr="00AA0E50">
        <w:rPr>
          <w:rFonts w:asciiTheme="minorHAnsi" w:eastAsia="MS Mincho" w:hAnsiTheme="minorHAnsi" w:cstheme="minorBidi"/>
        </w:rPr>
        <w:t>. në Malishevë</w:t>
      </w:r>
      <w:r w:rsidRPr="00AA0E50">
        <w:rPr>
          <w:rFonts w:asciiTheme="minorHAnsi" w:hAnsiTheme="minorHAnsi" w:cstheme="minorBidi"/>
        </w:rPr>
        <w:t>, më datën 25.07.2019 mori dhe publikisht shpalli këtë:</w:t>
      </w:r>
    </w:p>
    <w:p w:rsidR="00AA0E50" w:rsidRPr="00AA0E50" w:rsidRDefault="00AA0E50" w:rsidP="00AA0E50">
      <w:pPr>
        <w:jc w:val="both"/>
        <w:rPr>
          <w:rFonts w:asciiTheme="minorHAnsi" w:eastAsia="Microsoft Yi Baiti" w:hAnsiTheme="minorHAnsi"/>
        </w:rPr>
      </w:pPr>
    </w:p>
    <w:p w:rsidR="00AA0E50" w:rsidRPr="00AA0E50" w:rsidRDefault="00AA0E50" w:rsidP="00AA0E50">
      <w:pPr>
        <w:autoSpaceDE w:val="0"/>
        <w:autoSpaceDN w:val="0"/>
        <w:adjustRightInd w:val="0"/>
        <w:jc w:val="both"/>
        <w:rPr>
          <w:rFonts w:asciiTheme="minorHAnsi" w:eastAsia="MS Mincho" w:hAnsiTheme="minorHAnsi"/>
          <w:b/>
          <w:spacing w:val="60"/>
        </w:rPr>
      </w:pPr>
    </w:p>
    <w:p w:rsidR="00AA0E50" w:rsidRPr="00AA0E50" w:rsidRDefault="00AA0E50" w:rsidP="00AA0E50">
      <w:pPr>
        <w:autoSpaceDE w:val="0"/>
        <w:autoSpaceDN w:val="0"/>
        <w:adjustRightInd w:val="0"/>
        <w:jc w:val="center"/>
        <w:rPr>
          <w:rFonts w:asciiTheme="minorHAnsi" w:eastAsia="MS Mincho" w:hAnsiTheme="minorHAnsi"/>
          <w:b/>
          <w:spacing w:val="60"/>
        </w:rPr>
      </w:pPr>
      <w:r w:rsidRPr="00AA0E50">
        <w:rPr>
          <w:rFonts w:asciiTheme="minorHAnsi" w:eastAsia="MS Mincho" w:hAnsiTheme="minorHAnsi"/>
          <w:b/>
          <w:spacing w:val="60"/>
        </w:rPr>
        <w:t>AKTGJYKIM</w:t>
      </w:r>
    </w:p>
    <w:p w:rsidR="00AA0E50" w:rsidRPr="00AA0E50" w:rsidRDefault="00AA0E50" w:rsidP="00AA0E50">
      <w:pPr>
        <w:autoSpaceDE w:val="0"/>
        <w:autoSpaceDN w:val="0"/>
        <w:adjustRightInd w:val="0"/>
        <w:jc w:val="both"/>
        <w:rPr>
          <w:rFonts w:asciiTheme="minorHAnsi" w:eastAsia="MS Mincho" w:hAnsiTheme="minorHAnsi"/>
          <w:b/>
          <w:spacing w:val="60"/>
        </w:rPr>
      </w:pPr>
    </w:p>
    <w:p w:rsidR="00AA0E50" w:rsidRPr="00AA0E50" w:rsidRDefault="00AA0E50" w:rsidP="00AA0E50">
      <w:pPr>
        <w:spacing w:line="0" w:lineRule="atLeast"/>
        <w:jc w:val="both"/>
        <w:rPr>
          <w:rFonts w:asciiTheme="minorHAnsi" w:eastAsia="Times New Roman" w:hAnsiTheme="minorHAnsi" w:cs="Calibri"/>
          <w:noProof/>
        </w:rPr>
      </w:pPr>
      <w:r w:rsidRPr="00AA0E50">
        <w:rPr>
          <w:rFonts w:asciiTheme="minorHAnsi" w:eastAsia="Times New Roman" w:hAnsiTheme="minorHAnsi" w:cs="Calibri"/>
          <w:noProof/>
        </w:rPr>
        <w:t>I akuzuari</w:t>
      </w:r>
      <w:r w:rsidRPr="00AA0E50">
        <w:rPr>
          <w:rFonts w:asciiTheme="minorHAnsi" w:eastAsia="Times New Roman" w:hAnsiTheme="minorHAnsi" w:cs="Calibri"/>
          <w:b/>
          <w:noProof/>
        </w:rPr>
        <w:t xml:space="preserve"> R</w:t>
      </w:r>
      <w:r w:rsidR="006422C5">
        <w:rPr>
          <w:rFonts w:asciiTheme="minorHAnsi" w:eastAsia="Times New Roman" w:hAnsiTheme="minorHAnsi" w:cs="Calibri"/>
          <w:b/>
          <w:noProof/>
        </w:rPr>
        <w:t>.</w:t>
      </w:r>
      <w:r w:rsidRPr="00AA0E50">
        <w:rPr>
          <w:rFonts w:asciiTheme="minorHAnsi" w:eastAsia="Times New Roman" w:hAnsiTheme="minorHAnsi" w:cs="Calibri"/>
          <w:b/>
          <w:noProof/>
        </w:rPr>
        <w:t xml:space="preserve"> K</w:t>
      </w:r>
      <w:r w:rsidR="006422C5">
        <w:rPr>
          <w:rFonts w:asciiTheme="minorHAnsi" w:eastAsia="Times New Roman" w:hAnsiTheme="minorHAnsi" w:cs="Calibri"/>
          <w:b/>
          <w:noProof/>
        </w:rPr>
        <w:t>.</w:t>
      </w:r>
      <w:r w:rsidRPr="00AA0E50">
        <w:rPr>
          <w:rFonts w:asciiTheme="minorHAnsi" w:eastAsia="Times New Roman" w:hAnsiTheme="minorHAnsi" w:cs="Calibri"/>
          <w:noProof/>
        </w:rPr>
        <w:t>, nga i ati V</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e eme sh</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e gjinise K</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i lindur me dt. </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në fshatin B</w:t>
      </w:r>
      <w:r w:rsidR="006422C5">
        <w:rPr>
          <w:rFonts w:asciiTheme="minorHAnsi" w:eastAsia="Times New Roman" w:hAnsiTheme="minorHAnsi" w:cs="Calibri"/>
          <w:noProof/>
        </w:rPr>
        <w:t>.</w:t>
      </w:r>
      <w:r w:rsidRPr="00AA0E50">
        <w:rPr>
          <w:rFonts w:asciiTheme="minorHAnsi" w:eastAsia="Times New Roman" w:hAnsiTheme="minorHAnsi" w:cs="Calibri"/>
          <w:noProof/>
        </w:rPr>
        <w:t>, Komuna e M</w:t>
      </w:r>
      <w:r w:rsidR="006422C5">
        <w:rPr>
          <w:rFonts w:asciiTheme="minorHAnsi" w:eastAsia="Times New Roman" w:hAnsiTheme="minorHAnsi" w:cs="Calibri"/>
          <w:noProof/>
        </w:rPr>
        <w:t>.</w:t>
      </w:r>
      <w:r w:rsidRPr="00AA0E50">
        <w:rPr>
          <w:rFonts w:asciiTheme="minorHAnsi" w:eastAsia="Times New Roman" w:hAnsiTheme="minorHAnsi" w:cs="Calibri"/>
          <w:noProof/>
        </w:rPr>
        <w:t>, i pa martuar, ka te kryer shkollen fillore, i gjendjes se dobet ekonomike, ka punuar me r</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me nr. personal </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gjendet ne paraburgim nga data </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deri </w:t>
      </w:r>
      <w:r w:rsidR="006422C5">
        <w:rPr>
          <w:rFonts w:asciiTheme="minorHAnsi" w:eastAsia="Times New Roman" w:hAnsiTheme="minorHAnsi" w:cs="Calibri"/>
          <w:noProof/>
        </w:rPr>
        <w:t>....</w:t>
      </w:r>
      <w:r w:rsidRPr="00AA0E50">
        <w:rPr>
          <w:rFonts w:asciiTheme="minorHAnsi" w:eastAsia="Times New Roman" w:hAnsiTheme="minorHAnsi" w:cs="Calibri"/>
          <w:noProof/>
        </w:rPr>
        <w:t xml:space="preserve">. </w:t>
      </w:r>
    </w:p>
    <w:p w:rsidR="00AA0E50" w:rsidRPr="00AA0E50" w:rsidRDefault="00AA0E50" w:rsidP="00AA0E50">
      <w:pPr>
        <w:jc w:val="both"/>
        <w:rPr>
          <w:rFonts w:asciiTheme="minorHAnsi" w:hAnsiTheme="minorHAnsi"/>
        </w:rPr>
      </w:pPr>
    </w:p>
    <w:p w:rsidR="00AA0E50" w:rsidRPr="00AA0E50" w:rsidRDefault="00AA0E50" w:rsidP="00AA0E50">
      <w:pPr>
        <w:jc w:val="center"/>
        <w:rPr>
          <w:rFonts w:asciiTheme="minorHAnsi" w:hAnsiTheme="minorHAnsi"/>
        </w:rPr>
      </w:pPr>
    </w:p>
    <w:p w:rsidR="00AA0E50" w:rsidRPr="00AA0E50" w:rsidRDefault="00AA0E50" w:rsidP="00AA0E50">
      <w:pPr>
        <w:jc w:val="center"/>
        <w:rPr>
          <w:rFonts w:asciiTheme="minorHAnsi" w:hAnsiTheme="minorHAnsi"/>
          <w:b/>
        </w:rPr>
      </w:pPr>
      <w:r w:rsidRPr="00AA0E50">
        <w:rPr>
          <w:rFonts w:asciiTheme="minorHAnsi" w:hAnsiTheme="minorHAnsi"/>
          <w:b/>
        </w:rPr>
        <w:t>ËSHTË FAJTOR</w:t>
      </w:r>
    </w:p>
    <w:p w:rsidR="00AA0E50" w:rsidRPr="00AA0E50" w:rsidRDefault="00AA0E50" w:rsidP="00AA0E50">
      <w:pPr>
        <w:jc w:val="both"/>
        <w:rPr>
          <w:rFonts w:asciiTheme="minorHAnsi" w:hAnsiTheme="minorHAnsi"/>
        </w:rPr>
      </w:pPr>
      <w:r w:rsidRPr="00AA0E50">
        <w:rPr>
          <w:rFonts w:asciiTheme="minorHAnsi" w:hAnsiTheme="minorHAnsi"/>
        </w:rPr>
        <w:t>Sepse,</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lang w:val="en-US"/>
        </w:rPr>
      </w:pPr>
      <w:r w:rsidRPr="00AA0E50">
        <w:rPr>
          <w:rFonts w:asciiTheme="minorHAnsi" w:eastAsia="MS Mincho" w:hAnsiTheme="minorHAnsi" w:cstheme="minorBidi"/>
        </w:rPr>
        <w:t>I. Se me datën 29.04.2019, rreth orës 20:00, në fshatin B</w:t>
      </w:r>
      <w:r w:rsidR="00BC6B64">
        <w:rPr>
          <w:rFonts w:asciiTheme="minorHAnsi" w:eastAsia="MS Mincho" w:hAnsiTheme="minorHAnsi" w:cstheme="minorBidi"/>
        </w:rPr>
        <w:t>.</w:t>
      </w:r>
      <w:r w:rsidRPr="00AA0E50">
        <w:rPr>
          <w:rFonts w:asciiTheme="minorHAnsi" w:eastAsia="MS Mincho" w:hAnsiTheme="minorHAnsi" w:cstheme="minorBidi"/>
        </w:rPr>
        <w:t>, Komuna M</w:t>
      </w:r>
      <w:r w:rsidR="004F2872">
        <w:rPr>
          <w:rFonts w:asciiTheme="minorHAnsi" w:eastAsia="MS Mincho" w:hAnsiTheme="minorHAnsi" w:cstheme="minorBidi"/>
        </w:rPr>
        <w:t>.</w:t>
      </w:r>
      <w:r w:rsidRPr="00AA0E50">
        <w:rPr>
          <w:rFonts w:asciiTheme="minorHAnsi" w:eastAsia="MS Mincho" w:hAnsiTheme="minorHAnsi" w:cstheme="minorBidi"/>
        </w:rPr>
        <w:t>, pikërisht në shtëpinë e tij, shkakton dhunë në familje duke sulmuar n</w:t>
      </w:r>
      <w:r w:rsidR="004F2872">
        <w:rPr>
          <w:rFonts w:asciiTheme="minorHAnsi" w:eastAsia="MS Mincho" w:hAnsiTheme="minorHAnsi" w:cstheme="minorBidi"/>
        </w:rPr>
        <w:t>.</w:t>
      </w:r>
      <w:r w:rsidRPr="00AA0E50">
        <w:rPr>
          <w:rFonts w:asciiTheme="minorHAnsi" w:eastAsia="MS Mincho" w:hAnsiTheme="minorHAnsi" w:cstheme="minorBidi"/>
        </w:rPr>
        <w:t xml:space="preserve"> e tij, të dëmtuarën Sh</w:t>
      </w:r>
      <w:r w:rsidR="00BC6B64">
        <w:rPr>
          <w:rFonts w:asciiTheme="minorHAnsi" w:eastAsia="MS Mincho" w:hAnsiTheme="minorHAnsi" w:cstheme="minorBidi"/>
        </w:rPr>
        <w:t>.</w:t>
      </w:r>
      <w:r w:rsidRPr="00AA0E50">
        <w:rPr>
          <w:rFonts w:asciiTheme="minorHAnsi" w:eastAsia="MS Mincho" w:hAnsiTheme="minorHAnsi" w:cstheme="minorBidi"/>
        </w:rPr>
        <w:t xml:space="preserve"> K</w:t>
      </w:r>
      <w:r w:rsidR="00BC6B64">
        <w:rPr>
          <w:rFonts w:asciiTheme="minorHAnsi" w:eastAsia="MS Mincho" w:hAnsiTheme="minorHAnsi" w:cstheme="minorBidi"/>
        </w:rPr>
        <w:t>.</w:t>
      </w:r>
      <w:r w:rsidRPr="00AA0E50">
        <w:rPr>
          <w:rFonts w:asciiTheme="minorHAnsi" w:eastAsia="MS Mincho" w:hAnsiTheme="minorHAnsi" w:cstheme="minorBidi"/>
        </w:rPr>
        <w:t>, në atë mënyrë që për shkak të raporteve jo të mira i pandehuri në  vazhdimësi ka shkaktuar dhunë, keqtrajtim fizik dhe psikologjik ndaj të dëmtuarës duke u treguar agresiv dhe duke e goditur, ashtu që ditën kritike pas një mosmarrëveshje për shkak se e dëmtuara kishte blerë gjësende ushqimore të ndryshme me djalin e saj B</w:t>
      </w:r>
      <w:r w:rsidR="00BC6B64">
        <w:rPr>
          <w:rFonts w:asciiTheme="minorHAnsi" w:eastAsia="MS Mincho" w:hAnsiTheme="minorHAnsi" w:cstheme="minorBidi"/>
        </w:rPr>
        <w:t>.</w:t>
      </w:r>
      <w:r w:rsidRPr="00AA0E50">
        <w:rPr>
          <w:rFonts w:asciiTheme="minorHAnsi" w:eastAsia="MS Mincho" w:hAnsiTheme="minorHAnsi" w:cstheme="minorBidi"/>
        </w:rPr>
        <w:t>, i pandehuri  kur i verën sendet fillon të bërtas, ti gjuaj sendet nëpër shtëpi, në ato momente derisa e dëmtuara tenton të ndaloj, i pandehuri në shenje revoltë e godet të dëmtuarën më grushte dhe shqelma në pjesë të trupit, ndërsa ndërhyn B</w:t>
      </w:r>
      <w:r w:rsidR="00BC6B64">
        <w:rPr>
          <w:rFonts w:asciiTheme="minorHAnsi" w:eastAsia="MS Mincho" w:hAnsiTheme="minorHAnsi" w:cstheme="minorBidi"/>
        </w:rPr>
        <w:t>.</w:t>
      </w:r>
      <w:r w:rsidRPr="00AA0E50">
        <w:rPr>
          <w:rFonts w:asciiTheme="minorHAnsi" w:eastAsia="MS Mincho" w:hAnsiTheme="minorHAnsi" w:cstheme="minorBidi"/>
        </w:rPr>
        <w:t xml:space="preserve"> për të qetësuar situatën.</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-me çka ka kryer veprën penale, dhuna në familje nga nenin 248 par.1 të KPRK-së.</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b/>
          <w:bCs/>
        </w:rPr>
        <w:t>II.</w:t>
      </w:r>
      <w:r w:rsidRPr="00AA0E50">
        <w:rPr>
          <w:rFonts w:asciiTheme="minorHAnsi" w:eastAsia="MS Mincho" w:hAnsiTheme="minorHAnsi" w:cstheme="minorBidi"/>
        </w:rPr>
        <w:t xml:space="preserve"> Me datën 30.04.2019, rreth orës 12:30,  në ambientet e S</w:t>
      </w:r>
      <w:r w:rsidR="00BF7E89">
        <w:rPr>
          <w:rFonts w:asciiTheme="minorHAnsi" w:eastAsia="MS Mincho" w:hAnsiTheme="minorHAnsi" w:cstheme="minorBidi"/>
        </w:rPr>
        <w:t>.</w:t>
      </w:r>
      <w:r w:rsidRPr="00AA0E50">
        <w:rPr>
          <w:rFonts w:asciiTheme="minorHAnsi" w:eastAsia="MS Mincho" w:hAnsiTheme="minorHAnsi" w:cstheme="minorBidi"/>
        </w:rPr>
        <w:t xml:space="preserve"> P</w:t>
      </w:r>
      <w:r w:rsidR="00BF7E89">
        <w:rPr>
          <w:rFonts w:asciiTheme="minorHAnsi" w:eastAsia="MS Mincho" w:hAnsiTheme="minorHAnsi" w:cstheme="minorBidi"/>
        </w:rPr>
        <w:t>.</w:t>
      </w:r>
      <w:r w:rsidRPr="00AA0E50">
        <w:rPr>
          <w:rFonts w:asciiTheme="minorHAnsi" w:eastAsia="MS Mincho" w:hAnsiTheme="minorHAnsi" w:cstheme="minorBidi"/>
        </w:rPr>
        <w:t xml:space="preserve"> në M</w:t>
      </w:r>
      <w:r w:rsidR="00BF7E89">
        <w:rPr>
          <w:rFonts w:asciiTheme="minorHAnsi" w:eastAsia="MS Mincho" w:hAnsiTheme="minorHAnsi" w:cstheme="minorBidi"/>
        </w:rPr>
        <w:t>.</w:t>
      </w:r>
      <w:r w:rsidRPr="00AA0E50">
        <w:rPr>
          <w:rFonts w:asciiTheme="minorHAnsi" w:eastAsia="MS Mincho" w:hAnsiTheme="minorHAnsi" w:cstheme="minorBidi"/>
        </w:rPr>
        <w:t>, e sulmon personin zyrtar gjatë kryerjes së detyrave zyrtare-zyrtarin p</w:t>
      </w:r>
      <w:r w:rsidR="003C39F1">
        <w:rPr>
          <w:rFonts w:asciiTheme="minorHAnsi" w:eastAsia="MS Mincho" w:hAnsiTheme="minorHAnsi" w:cstheme="minorBidi"/>
        </w:rPr>
        <w:t>.</w:t>
      </w:r>
      <w:r w:rsidRPr="00AA0E50">
        <w:rPr>
          <w:rFonts w:asciiTheme="minorHAnsi" w:eastAsia="MS Mincho" w:hAnsiTheme="minorHAnsi" w:cstheme="minorBidi"/>
        </w:rPr>
        <w:t>, të dëmtuarin A</w:t>
      </w:r>
      <w:r w:rsidR="00BF7E89">
        <w:rPr>
          <w:rFonts w:asciiTheme="minorHAnsi" w:eastAsia="MS Mincho" w:hAnsiTheme="minorHAnsi" w:cstheme="minorBidi"/>
        </w:rPr>
        <w:t>.</w:t>
      </w:r>
      <w:r w:rsidRPr="00AA0E50">
        <w:rPr>
          <w:rFonts w:asciiTheme="minorHAnsi" w:eastAsia="MS Mincho" w:hAnsiTheme="minorHAnsi" w:cstheme="minorBidi"/>
        </w:rPr>
        <w:t xml:space="preserve"> M</w:t>
      </w:r>
      <w:r w:rsidR="00BF7E89">
        <w:rPr>
          <w:rFonts w:asciiTheme="minorHAnsi" w:eastAsia="MS Mincho" w:hAnsiTheme="minorHAnsi" w:cstheme="minorBidi"/>
        </w:rPr>
        <w:t>.</w:t>
      </w:r>
      <w:r w:rsidRPr="00AA0E50">
        <w:rPr>
          <w:rFonts w:asciiTheme="minorHAnsi" w:eastAsia="MS Mincho" w:hAnsiTheme="minorHAnsi" w:cstheme="minorBidi"/>
        </w:rPr>
        <w:t xml:space="preserve">, në atë mënyrë që pasi i pandehuri paraprakisht kishte kryer veprën penale të përshkruar në </w:t>
      </w:r>
      <w:proofErr w:type="spellStart"/>
      <w:r w:rsidRPr="00AA0E50">
        <w:rPr>
          <w:rFonts w:asciiTheme="minorHAnsi" w:eastAsia="MS Mincho" w:hAnsiTheme="minorHAnsi" w:cstheme="minorBidi"/>
        </w:rPr>
        <w:t>dispozitivn</w:t>
      </w:r>
      <w:proofErr w:type="spellEnd"/>
      <w:r w:rsidRPr="00AA0E50">
        <w:rPr>
          <w:rFonts w:asciiTheme="minorHAnsi" w:eastAsia="MS Mincho" w:hAnsiTheme="minorHAnsi" w:cstheme="minorBidi"/>
        </w:rPr>
        <w:t xml:space="preserve"> e parë, derisa i dëmtuari ishte duke e dërguar të pandehurin nga dhoma e </w:t>
      </w:r>
      <w:proofErr w:type="spellStart"/>
      <w:r w:rsidRPr="00AA0E50">
        <w:rPr>
          <w:rFonts w:asciiTheme="minorHAnsi" w:eastAsia="MS Mincho" w:hAnsiTheme="minorHAnsi" w:cstheme="minorBidi"/>
        </w:rPr>
        <w:t>intervistimit</w:t>
      </w:r>
      <w:proofErr w:type="spellEnd"/>
      <w:r w:rsidRPr="00AA0E50">
        <w:rPr>
          <w:rFonts w:asciiTheme="minorHAnsi" w:eastAsia="MS Mincho" w:hAnsiTheme="minorHAnsi" w:cstheme="minorBidi"/>
        </w:rPr>
        <w:t xml:space="preserve"> në dhomën e sektorit B të katit të parë dhe më pastaj të dërgohet në qendrën e ndalimit në S</w:t>
      </w:r>
      <w:r w:rsidR="00BF7E89">
        <w:rPr>
          <w:rFonts w:asciiTheme="minorHAnsi" w:eastAsia="MS Mincho" w:hAnsiTheme="minorHAnsi" w:cstheme="minorBidi"/>
        </w:rPr>
        <w:t>.</w:t>
      </w:r>
      <w:r w:rsidRPr="00AA0E50">
        <w:rPr>
          <w:rFonts w:asciiTheme="minorHAnsi" w:eastAsia="MS Mincho" w:hAnsiTheme="minorHAnsi" w:cstheme="minorBidi"/>
        </w:rPr>
        <w:t>. R</w:t>
      </w:r>
      <w:r w:rsidR="00BF7E89">
        <w:rPr>
          <w:rFonts w:asciiTheme="minorHAnsi" w:eastAsia="MS Mincho" w:hAnsiTheme="minorHAnsi" w:cstheme="minorBidi"/>
        </w:rPr>
        <w:t>.</w:t>
      </w:r>
      <w:r w:rsidRPr="00AA0E50">
        <w:rPr>
          <w:rFonts w:asciiTheme="minorHAnsi" w:eastAsia="MS Mincho" w:hAnsiTheme="minorHAnsi" w:cstheme="minorBidi"/>
        </w:rPr>
        <w:t xml:space="preserve">, i pandehuri gjatë shoqërimit në korridor edhe pse i dëmtuari e mbante për krahu, në një moment e sulmon të dëmtuarin duke e shtyrë me duar në gjokes në mënyrë të vrullshme, ashtu që menjëherë vrapon duke arritur që të largohet nga Stacioni i policisë në drejtim të shtëpisë së tij, ku pastaj arrestohet nga zyrtarët policor. </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-me çka ka kryer veprën penale sulm</w:t>
      </w:r>
      <w:r w:rsidRPr="00AA0E50">
        <w:rPr>
          <w:rFonts w:ascii="Calibri" w:eastAsia="MS Mincho" w:hAnsi="Calibri" w:cstheme="minorBidi"/>
        </w:rPr>
        <w:t>e</w:t>
      </w:r>
      <w:r w:rsidRPr="00AA0E50">
        <w:rPr>
          <w:rFonts w:asciiTheme="minorHAnsi" w:eastAsia="MS Mincho" w:hAnsiTheme="minorHAnsi" w:cstheme="minorBidi"/>
        </w:rPr>
        <w:t xml:space="preserve"> ndaj  personit zyrtar gjatë kryerjes së detyrës zyrtare nga nenin 402 par. 2 lidhur me par.1 të KPRK-së.</w:t>
      </w:r>
    </w:p>
    <w:p w:rsidR="00AA0E50" w:rsidRPr="00AA0E50" w:rsidRDefault="00AA0E50" w:rsidP="00AA0E50">
      <w:pPr>
        <w:spacing w:line="0" w:lineRule="atLeast"/>
        <w:jc w:val="both"/>
        <w:rPr>
          <w:rFonts w:asciiTheme="minorHAnsi" w:eastAsia="Times New Roman" w:hAnsiTheme="minorHAnsi" w:cs="Calibri"/>
        </w:rPr>
      </w:pPr>
    </w:p>
    <w:p w:rsidR="00AA0E50" w:rsidRPr="00AA0E50" w:rsidRDefault="00AA0E50" w:rsidP="00AA0E50">
      <w:pPr>
        <w:spacing w:line="0" w:lineRule="atLeast"/>
        <w:jc w:val="both"/>
        <w:rPr>
          <w:rFonts w:asciiTheme="minorHAnsi" w:eastAsia="MS Mincho" w:hAnsiTheme="minorHAnsi" w:cstheme="minorBidi"/>
        </w:rPr>
      </w:pPr>
    </w:p>
    <w:p w:rsidR="00AA0E50" w:rsidRPr="00AA0E50" w:rsidRDefault="00AA0E50" w:rsidP="00AA0E50">
      <w:pPr>
        <w:spacing w:line="0" w:lineRule="atLeast"/>
        <w:jc w:val="both"/>
        <w:rPr>
          <w:rFonts w:asciiTheme="minorHAnsi" w:eastAsia="Times New Roman" w:hAnsiTheme="minorHAnsi" w:cs="Calibri"/>
          <w:b/>
          <w:noProof/>
        </w:rPr>
      </w:pPr>
      <w:r w:rsidRPr="00AA0E50">
        <w:rPr>
          <w:rFonts w:asciiTheme="minorHAnsi" w:eastAsia="MS Mincho" w:hAnsiTheme="minorHAnsi" w:cstheme="minorBidi"/>
        </w:rPr>
        <w:t xml:space="preserve">Andaj, Gjykata ma aplikimin e neneve 4,7,38,39, 40,42, 43, 46,47,48,49,69,70,71,72, 248 par. 1, 402 par. 2 lidhur me par. 1 dhe neneve 450 par. 2 nen par. 2.1 dhe 2.6, 454 par. 1, 359 par. 2, 363, 365 dhe 463 par. 2 të KPPK-së, te akuzuarin e, </w:t>
      </w:r>
    </w:p>
    <w:p w:rsidR="00AA0E50" w:rsidRPr="00AA0E50" w:rsidRDefault="00AA0E50" w:rsidP="00AA0E50">
      <w:pPr>
        <w:jc w:val="both"/>
        <w:rPr>
          <w:rFonts w:asciiTheme="minorHAnsi" w:eastAsia="MS Mincho" w:hAnsiTheme="minorHAnsi" w:cstheme="minorBidi"/>
          <w:b/>
        </w:rPr>
      </w:pPr>
    </w:p>
    <w:p w:rsidR="00AA0E50" w:rsidRPr="00AA0E50" w:rsidRDefault="00AA0E50" w:rsidP="00AA0E50">
      <w:pPr>
        <w:tabs>
          <w:tab w:val="center" w:pos="4680"/>
          <w:tab w:val="left" w:pos="6042"/>
        </w:tabs>
        <w:jc w:val="center"/>
        <w:rPr>
          <w:rFonts w:asciiTheme="minorHAnsi" w:hAnsiTheme="minorHAnsi"/>
          <w:b/>
        </w:rPr>
      </w:pPr>
      <w:r w:rsidRPr="00AA0E50">
        <w:rPr>
          <w:rFonts w:asciiTheme="minorHAnsi" w:hAnsiTheme="minorHAnsi"/>
          <w:b/>
          <w:lang w:val="bs-Cyrl-BA"/>
        </w:rPr>
        <w:t xml:space="preserve">G J Y K O </w:t>
      </w:r>
      <w:r w:rsidRPr="00AA0E50">
        <w:rPr>
          <w:rFonts w:asciiTheme="minorHAnsi" w:hAnsiTheme="minorHAnsi"/>
          <w:b/>
        </w:rPr>
        <w:t>N</w:t>
      </w:r>
    </w:p>
    <w:p w:rsidR="00AA0E50" w:rsidRPr="00AA0E50" w:rsidRDefault="00AA0E50" w:rsidP="00AA0E50">
      <w:pPr>
        <w:tabs>
          <w:tab w:val="center" w:pos="4680"/>
          <w:tab w:val="left" w:pos="6042"/>
        </w:tabs>
        <w:jc w:val="both"/>
        <w:rPr>
          <w:rFonts w:asciiTheme="minorHAnsi" w:hAnsiTheme="minorHAnsi"/>
        </w:rPr>
      </w:pPr>
    </w:p>
    <w:p w:rsidR="00AA0E50" w:rsidRPr="00AA0E50" w:rsidRDefault="00AA0E50" w:rsidP="00AA0E50">
      <w:pPr>
        <w:tabs>
          <w:tab w:val="left" w:pos="720"/>
        </w:tabs>
        <w:jc w:val="both"/>
        <w:rPr>
          <w:rFonts w:asciiTheme="minorHAnsi" w:hAnsiTheme="minorHAnsi"/>
        </w:rPr>
      </w:pPr>
      <w:r w:rsidRPr="00AA0E50">
        <w:rPr>
          <w:rFonts w:asciiTheme="minorHAnsi" w:hAnsiTheme="minorHAnsi"/>
        </w:rPr>
        <w:t xml:space="preserve">Për veprën penale </w:t>
      </w:r>
      <w:r w:rsidRPr="00AA0E50">
        <w:rPr>
          <w:rFonts w:asciiTheme="minorHAnsi" w:eastAsia="MS Mincho" w:hAnsiTheme="minorHAnsi" w:cstheme="minorBidi"/>
        </w:rPr>
        <w:t>dhuna ne familje nga neni 248 par. 1 të KPRK-së</w:t>
      </w:r>
      <w:r w:rsidRPr="00AA0E50">
        <w:rPr>
          <w:rFonts w:asciiTheme="minorHAnsi" w:hAnsiTheme="minorHAnsi"/>
        </w:rPr>
        <w:t>, të</w:t>
      </w:r>
      <w:r w:rsidRPr="00AA0E50">
        <w:rPr>
          <w:rFonts w:asciiTheme="minorHAnsi" w:hAnsiTheme="minorHAnsi"/>
          <w:b/>
        </w:rPr>
        <w:t xml:space="preserve"> </w:t>
      </w:r>
      <w:r w:rsidRPr="00AA0E50">
        <w:rPr>
          <w:rFonts w:asciiTheme="minorHAnsi" w:hAnsiTheme="minorHAnsi"/>
        </w:rPr>
        <w:t xml:space="preserve">përshkruar në piken e parë (1) të </w:t>
      </w:r>
      <w:proofErr w:type="spellStart"/>
      <w:r w:rsidRPr="00AA0E50">
        <w:rPr>
          <w:rFonts w:asciiTheme="minorHAnsi" w:hAnsiTheme="minorHAnsi"/>
        </w:rPr>
        <w:t>dispozitivit</w:t>
      </w:r>
      <w:proofErr w:type="spellEnd"/>
      <w:r w:rsidRPr="00AA0E50">
        <w:rPr>
          <w:rFonts w:asciiTheme="minorHAnsi" w:hAnsiTheme="minorHAnsi"/>
        </w:rPr>
        <w:t xml:space="preserve"> të këtij aktgjykimi, i cakton </w:t>
      </w:r>
      <w:r w:rsidRPr="00AA0E50">
        <w:rPr>
          <w:rFonts w:asciiTheme="minorHAnsi" w:hAnsiTheme="minorHAnsi"/>
          <w:b/>
        </w:rPr>
        <w:t>DËNIM ME BURG ne kohëzgjatje prej tetëdhjete e dy (82) ditëve</w:t>
      </w:r>
      <w:r w:rsidRPr="00AA0E50">
        <w:rPr>
          <w:rFonts w:asciiTheme="minorHAnsi" w:hAnsiTheme="minorHAnsi"/>
        </w:rPr>
        <w:t xml:space="preserve">. </w:t>
      </w:r>
    </w:p>
    <w:p w:rsidR="00AA0E50" w:rsidRPr="00AA0E50" w:rsidRDefault="00AA0E50" w:rsidP="00AA0E50">
      <w:pPr>
        <w:tabs>
          <w:tab w:val="left" w:pos="720"/>
        </w:tabs>
        <w:jc w:val="both"/>
        <w:rPr>
          <w:rFonts w:asciiTheme="minorHAnsi" w:hAnsiTheme="minorHAnsi"/>
        </w:rPr>
      </w:pPr>
    </w:p>
    <w:p w:rsidR="00AA0E50" w:rsidRPr="00AA0E50" w:rsidRDefault="00AA0E50" w:rsidP="00AA0E50">
      <w:pPr>
        <w:tabs>
          <w:tab w:val="left" w:pos="720"/>
        </w:tabs>
        <w:jc w:val="both"/>
        <w:rPr>
          <w:rFonts w:asciiTheme="minorHAnsi" w:hAnsiTheme="minorHAnsi"/>
          <w:b/>
        </w:rPr>
      </w:pPr>
      <w:r w:rsidRPr="00AA0E50">
        <w:rPr>
          <w:rFonts w:asciiTheme="minorHAnsi" w:hAnsiTheme="minorHAnsi"/>
        </w:rPr>
        <w:t>Koha e kaluar ne paraburgim nga data 30.04.2019 deri 22.07.2019, ne kohëzgjatje prej tetëdhjete e dy (82) ditëve, ju kan</w:t>
      </w:r>
      <w:r w:rsidRPr="00AA0E50">
        <w:rPr>
          <w:rFonts w:ascii="Calibri" w:hAnsi="Calibri"/>
        </w:rPr>
        <w:t>ë</w:t>
      </w:r>
      <w:r w:rsidRPr="00AA0E50">
        <w:rPr>
          <w:rFonts w:asciiTheme="minorHAnsi" w:hAnsiTheme="minorHAnsi"/>
        </w:rPr>
        <w:t xml:space="preserve"> llogaritur n</w:t>
      </w:r>
      <w:r w:rsidRPr="00AA0E50">
        <w:rPr>
          <w:rFonts w:ascii="Calibri" w:hAnsi="Calibri"/>
        </w:rPr>
        <w:t>ë burgim,</w:t>
      </w:r>
      <w:r w:rsidRPr="00AA0E50">
        <w:rPr>
          <w:rFonts w:asciiTheme="minorHAnsi" w:hAnsiTheme="minorHAnsi"/>
        </w:rPr>
        <w:t xml:space="preserve"> ne dënimin e shqiptuar si ne piken e parë, </w:t>
      </w:r>
      <w:r w:rsidRPr="00AA0E50">
        <w:rPr>
          <w:rFonts w:asciiTheme="minorHAnsi" w:hAnsiTheme="minorHAnsi"/>
          <w:b/>
        </w:rPr>
        <w:t>ashtu qe i njëjti nuk do te shkoj ne mbajtje te dënimit.</w:t>
      </w:r>
    </w:p>
    <w:p w:rsidR="00AA0E50" w:rsidRPr="00AA0E50" w:rsidRDefault="00AA0E50" w:rsidP="00AA0E50">
      <w:pPr>
        <w:tabs>
          <w:tab w:val="left" w:pos="720"/>
        </w:tabs>
        <w:jc w:val="both"/>
        <w:rPr>
          <w:rFonts w:asciiTheme="minorHAnsi" w:hAnsiTheme="minorHAnsi"/>
        </w:rPr>
      </w:pPr>
    </w:p>
    <w:p w:rsidR="00AA0E50" w:rsidRPr="00AA0E50" w:rsidRDefault="00AA0E50" w:rsidP="00AA0E50">
      <w:pPr>
        <w:spacing w:before="80"/>
        <w:ind w:right="-144"/>
        <w:jc w:val="both"/>
        <w:rPr>
          <w:rFonts w:asciiTheme="minorHAnsi" w:eastAsiaTheme="minorHAnsi" w:hAnsiTheme="minorHAnsi"/>
        </w:rPr>
      </w:pPr>
      <w:r w:rsidRPr="00AA0E50">
        <w:rPr>
          <w:rFonts w:asciiTheme="minorHAnsi" w:hAnsiTheme="minorHAnsi"/>
        </w:rPr>
        <w:t xml:space="preserve">Për veprën penale </w:t>
      </w:r>
      <w:r w:rsidRPr="00AA0E50">
        <w:rPr>
          <w:rFonts w:asciiTheme="minorHAnsi" w:eastAsia="MS Mincho" w:hAnsiTheme="minorHAnsi" w:cstheme="minorBidi"/>
        </w:rPr>
        <w:t>sulm ndaj personit zyrtare gjate kryerjes se detyrës zyrtare nga neni 402 par. 2 lidhur me par. 1 të KPRK-së</w:t>
      </w:r>
      <w:r w:rsidRPr="00AA0E50">
        <w:rPr>
          <w:rFonts w:asciiTheme="minorHAnsi" w:eastAsiaTheme="minorHAnsi" w:hAnsiTheme="minorHAnsi"/>
        </w:rPr>
        <w:t xml:space="preserve">, të përshkruar në pikën e dytë (2) të </w:t>
      </w:r>
      <w:proofErr w:type="spellStart"/>
      <w:r w:rsidRPr="00AA0E50">
        <w:rPr>
          <w:rFonts w:asciiTheme="minorHAnsi" w:eastAsiaTheme="minorHAnsi" w:hAnsiTheme="minorHAnsi"/>
        </w:rPr>
        <w:t>dispozitivit</w:t>
      </w:r>
      <w:proofErr w:type="spellEnd"/>
      <w:r w:rsidRPr="00AA0E50">
        <w:rPr>
          <w:rFonts w:asciiTheme="minorHAnsi" w:eastAsiaTheme="minorHAnsi" w:hAnsiTheme="minorHAnsi"/>
        </w:rPr>
        <w:t xml:space="preserve"> të këtij aktgjykimi, </w:t>
      </w:r>
      <w:r w:rsidRPr="00AA0E50">
        <w:rPr>
          <w:rFonts w:asciiTheme="minorHAnsi" w:hAnsiTheme="minorHAnsi" w:cstheme="minorBidi"/>
        </w:rPr>
        <w:t xml:space="preserve">e dënon </w:t>
      </w:r>
      <w:r w:rsidRPr="00AA0E50">
        <w:rPr>
          <w:rFonts w:asciiTheme="minorHAnsi" w:hAnsiTheme="minorHAnsi" w:cstheme="minorBidi"/>
          <w:b/>
        </w:rPr>
        <w:t>ME DËNIM ME KUSHT</w:t>
      </w:r>
      <w:r w:rsidRPr="00AA0E50">
        <w:rPr>
          <w:rFonts w:asciiTheme="minorHAnsi" w:hAnsiTheme="minorHAnsi" w:cstheme="minorBidi"/>
        </w:rPr>
        <w:t xml:space="preserve"> duke ia shqiptuar dënimin me burgim në kohëzgjatje prej katër (4) muajve, i cili dënim i shqiptuar nuk do të ekzekutohet nëse i akuzuari në afat prej një (1) viti nuk kryen vepër tjetër penale.</w:t>
      </w:r>
    </w:p>
    <w:p w:rsidR="00AA0E50" w:rsidRPr="00AA0E50" w:rsidRDefault="00AA0E50" w:rsidP="00AA0E50">
      <w:pPr>
        <w:jc w:val="both"/>
        <w:rPr>
          <w:rFonts w:asciiTheme="minorHAnsi" w:hAnsiTheme="minorHAnsi" w:cstheme="minorBidi"/>
        </w:rPr>
      </w:pPr>
    </w:p>
    <w:p w:rsidR="00AA0E50" w:rsidRPr="00AA0E50" w:rsidRDefault="00AA0E50" w:rsidP="00AA0E50">
      <w:pPr>
        <w:spacing w:line="276" w:lineRule="auto"/>
        <w:jc w:val="both"/>
        <w:rPr>
          <w:rFonts w:asciiTheme="minorHAnsi" w:hAnsiTheme="minorHAnsi"/>
        </w:rPr>
      </w:pPr>
      <w:r w:rsidRPr="00AA0E50">
        <w:rPr>
          <w:rFonts w:asciiTheme="minorHAnsi" w:hAnsiTheme="minorHAnsi"/>
        </w:rPr>
        <w:t>Detyrohen i akuzuari që në emër të kompensimit të viktimave të krimit ti paguaj shpenzimet në shumën prej 20,oo €, për shpenzimet e paushallit gjyqësor në shumën prej 30,oo €, në afatin prej 15 ditëve nga dita e plotfuqishmërisë së këtij aktgjykimi.</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spacing w:line="0" w:lineRule="atLeast"/>
        <w:jc w:val="both"/>
        <w:rPr>
          <w:rFonts w:asciiTheme="minorHAnsi" w:eastAsia="Times New Roman" w:hAnsiTheme="minorHAnsi" w:cstheme="minorHAnsi"/>
        </w:rPr>
      </w:pPr>
      <w:r w:rsidRPr="00AA0E50">
        <w:rPr>
          <w:rFonts w:asciiTheme="minorHAnsi" w:eastAsia="Times New Roman" w:hAnsiTheme="minorHAnsi" w:cstheme="minorHAnsi"/>
        </w:rPr>
        <w:t>Të dëmtuarit: Sh</w:t>
      </w:r>
      <w:r w:rsidR="00816C83">
        <w:rPr>
          <w:rFonts w:asciiTheme="minorHAnsi" w:eastAsia="Times New Roman" w:hAnsiTheme="minorHAnsi" w:cstheme="minorHAnsi"/>
        </w:rPr>
        <w:t>.</w:t>
      </w:r>
      <w:r w:rsidRPr="00AA0E50">
        <w:rPr>
          <w:rFonts w:asciiTheme="minorHAnsi" w:eastAsia="Times New Roman" w:hAnsiTheme="minorHAnsi" w:cstheme="minorHAnsi"/>
        </w:rPr>
        <w:t xml:space="preserve"> (D</w:t>
      </w:r>
      <w:r w:rsidR="00816C83">
        <w:rPr>
          <w:rFonts w:asciiTheme="minorHAnsi" w:eastAsia="Times New Roman" w:hAnsiTheme="minorHAnsi" w:cstheme="minorHAnsi"/>
        </w:rPr>
        <w:t>.</w:t>
      </w:r>
      <w:r w:rsidRPr="00AA0E50">
        <w:rPr>
          <w:rFonts w:asciiTheme="minorHAnsi" w:eastAsia="Times New Roman" w:hAnsiTheme="minorHAnsi" w:cstheme="minorHAnsi"/>
        </w:rPr>
        <w:t>) K</w:t>
      </w:r>
      <w:r w:rsidR="00816C83">
        <w:rPr>
          <w:rFonts w:asciiTheme="minorHAnsi" w:eastAsia="Times New Roman" w:hAnsiTheme="minorHAnsi" w:cstheme="minorHAnsi"/>
        </w:rPr>
        <w:t>.</w:t>
      </w:r>
      <w:r w:rsidRPr="00AA0E50">
        <w:rPr>
          <w:rFonts w:asciiTheme="minorHAnsi" w:eastAsia="Times New Roman" w:hAnsiTheme="minorHAnsi" w:cstheme="minorHAnsi"/>
        </w:rPr>
        <w:t xml:space="preserve"> nga fshati B</w:t>
      </w:r>
      <w:r w:rsidR="00816C83">
        <w:rPr>
          <w:rFonts w:asciiTheme="minorHAnsi" w:eastAsia="Times New Roman" w:hAnsiTheme="minorHAnsi" w:cstheme="minorHAnsi"/>
        </w:rPr>
        <w:t>.</w:t>
      </w:r>
      <w:r w:rsidRPr="00AA0E50">
        <w:rPr>
          <w:rFonts w:asciiTheme="minorHAnsi" w:eastAsia="Times New Roman" w:hAnsiTheme="minorHAnsi" w:cstheme="minorHAnsi"/>
        </w:rPr>
        <w:t>, Komuna e Malishevës dhe A</w:t>
      </w:r>
      <w:r w:rsidR="00816C83">
        <w:rPr>
          <w:rFonts w:asciiTheme="minorHAnsi" w:eastAsia="Times New Roman" w:hAnsiTheme="minorHAnsi" w:cstheme="minorHAnsi"/>
        </w:rPr>
        <w:t>.</w:t>
      </w:r>
      <w:r w:rsidRPr="00AA0E50">
        <w:rPr>
          <w:rFonts w:asciiTheme="minorHAnsi" w:eastAsia="Times New Roman" w:hAnsiTheme="minorHAnsi" w:cstheme="minorHAnsi"/>
        </w:rPr>
        <w:t xml:space="preserve"> (H</w:t>
      </w:r>
      <w:r w:rsidR="00816C83">
        <w:rPr>
          <w:rFonts w:asciiTheme="minorHAnsi" w:eastAsia="Times New Roman" w:hAnsiTheme="minorHAnsi" w:cstheme="minorHAnsi"/>
        </w:rPr>
        <w:t>.</w:t>
      </w:r>
      <w:r w:rsidRPr="00AA0E50">
        <w:rPr>
          <w:rFonts w:asciiTheme="minorHAnsi" w:eastAsia="Times New Roman" w:hAnsiTheme="minorHAnsi" w:cstheme="minorHAnsi"/>
        </w:rPr>
        <w:t>) M</w:t>
      </w:r>
      <w:r w:rsidR="00816C83">
        <w:rPr>
          <w:rFonts w:asciiTheme="minorHAnsi" w:eastAsia="Times New Roman" w:hAnsiTheme="minorHAnsi" w:cstheme="minorHAnsi"/>
        </w:rPr>
        <w:t>.</w:t>
      </w:r>
      <w:r w:rsidRPr="00AA0E50">
        <w:rPr>
          <w:rFonts w:asciiTheme="minorHAnsi" w:eastAsia="Times New Roman" w:hAnsiTheme="minorHAnsi" w:cstheme="minorHAnsi"/>
        </w:rPr>
        <w:t xml:space="preserve"> nga fshati A</w:t>
      </w:r>
      <w:r w:rsidR="00816C83">
        <w:rPr>
          <w:rFonts w:asciiTheme="minorHAnsi" w:eastAsia="Times New Roman" w:hAnsiTheme="minorHAnsi" w:cstheme="minorHAnsi"/>
        </w:rPr>
        <w:t>.</w:t>
      </w:r>
      <w:r w:rsidRPr="00AA0E50">
        <w:rPr>
          <w:rFonts w:asciiTheme="minorHAnsi" w:eastAsia="Times New Roman" w:hAnsiTheme="minorHAnsi" w:cstheme="minorHAnsi"/>
        </w:rPr>
        <w:t>, Komuna e Malishevës, për realizimin e kërkesave pasurore juridike udhëzohen në kontest civil.</w:t>
      </w:r>
    </w:p>
    <w:p w:rsidR="00AA0E50" w:rsidRPr="00AA0E50" w:rsidRDefault="00AA0E50" w:rsidP="00AA0E50">
      <w:pPr>
        <w:spacing w:line="0" w:lineRule="atLeast"/>
        <w:jc w:val="both"/>
        <w:rPr>
          <w:rFonts w:asciiTheme="minorHAnsi" w:eastAsia="Times New Roman" w:hAnsiTheme="minorHAnsi" w:cstheme="minorHAnsi"/>
        </w:rPr>
      </w:pPr>
    </w:p>
    <w:p w:rsidR="00AA0E50" w:rsidRPr="00AA0E50" w:rsidRDefault="00AA0E50" w:rsidP="00AA0E50">
      <w:pPr>
        <w:keepNext/>
        <w:keepLines/>
        <w:spacing w:before="240"/>
        <w:jc w:val="center"/>
        <w:outlineLvl w:val="0"/>
        <w:rPr>
          <w:rFonts w:asciiTheme="minorHAnsi" w:eastAsiaTheme="majorEastAsia" w:hAnsiTheme="minorHAnsi"/>
          <w:b/>
          <w:color w:val="000000" w:themeColor="text1"/>
          <w:spacing w:val="60"/>
        </w:rPr>
      </w:pPr>
    </w:p>
    <w:p w:rsidR="00AA0E50" w:rsidRPr="00AA0E50" w:rsidRDefault="00AA0E50" w:rsidP="00AA0E50">
      <w:pPr>
        <w:keepNext/>
        <w:keepLines/>
        <w:spacing w:before="240"/>
        <w:jc w:val="center"/>
        <w:outlineLvl w:val="0"/>
        <w:rPr>
          <w:rFonts w:asciiTheme="minorHAnsi" w:eastAsiaTheme="majorEastAsia" w:hAnsiTheme="minorHAnsi"/>
          <w:b/>
          <w:color w:val="000000" w:themeColor="text1"/>
          <w:spacing w:val="60"/>
        </w:rPr>
      </w:pPr>
      <w:r w:rsidRPr="00AA0E50">
        <w:rPr>
          <w:rFonts w:asciiTheme="minorHAnsi" w:eastAsiaTheme="majorEastAsia" w:hAnsiTheme="minorHAnsi"/>
          <w:b/>
          <w:color w:val="000000" w:themeColor="text1"/>
          <w:spacing w:val="60"/>
        </w:rPr>
        <w:t>Arsyetimi</w:t>
      </w:r>
    </w:p>
    <w:p w:rsidR="00AA0E50" w:rsidRPr="00AA0E50" w:rsidRDefault="00AA0E50" w:rsidP="00AA0E50">
      <w:pPr>
        <w:jc w:val="both"/>
        <w:rPr>
          <w:rFonts w:asciiTheme="minorHAnsi" w:eastAsia="MS Mincho" w:hAnsiTheme="minorHAnsi"/>
          <w:b/>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Prokuroria Themelore- Departamenti i përgjithshëm në Gjakovë, me aktakuzë PP/II. nr. 567/2019, të datës 23.05.2019, ka akuzuar të akuzuarit</w:t>
      </w:r>
      <w:r w:rsidRPr="00AA0E50">
        <w:rPr>
          <w:rFonts w:asciiTheme="minorHAnsi" w:eastAsia="Microsoft Yi Baiti" w:hAnsiTheme="minorHAnsi"/>
        </w:rPr>
        <w:t xml:space="preserve"> R</w:t>
      </w:r>
      <w:r w:rsidR="00703597">
        <w:rPr>
          <w:rFonts w:asciiTheme="minorHAnsi" w:eastAsia="Microsoft Yi Baiti" w:hAnsiTheme="minorHAnsi"/>
        </w:rPr>
        <w:t>.</w:t>
      </w:r>
      <w:r w:rsidRPr="00AA0E50">
        <w:rPr>
          <w:rFonts w:asciiTheme="minorHAnsi" w:eastAsia="Microsoft Yi Baiti" w:hAnsiTheme="minorHAnsi"/>
        </w:rPr>
        <w:t xml:space="preserve"> K</w:t>
      </w:r>
      <w:r w:rsidR="00703597">
        <w:rPr>
          <w:rFonts w:asciiTheme="minorHAnsi" w:eastAsia="Microsoft Yi Baiti" w:hAnsiTheme="minorHAnsi"/>
        </w:rPr>
        <w:t>.</w:t>
      </w:r>
      <w:r w:rsidRPr="00AA0E50">
        <w:rPr>
          <w:rFonts w:asciiTheme="minorHAnsi" w:eastAsia="MS Mincho" w:hAnsiTheme="minorHAnsi" w:cstheme="minorBidi"/>
        </w:rPr>
        <w:t xml:space="preserve"> nga fshati B</w:t>
      </w:r>
      <w:r w:rsidR="00703597">
        <w:rPr>
          <w:rFonts w:asciiTheme="minorHAnsi" w:eastAsia="MS Mincho" w:hAnsiTheme="minorHAnsi" w:cstheme="minorBidi"/>
        </w:rPr>
        <w:t>.</w:t>
      </w:r>
      <w:r w:rsidRPr="00AA0E50">
        <w:rPr>
          <w:rFonts w:asciiTheme="minorHAnsi" w:eastAsia="MS Mincho" w:hAnsiTheme="minorHAnsi" w:cstheme="minorBidi"/>
        </w:rPr>
        <w:t>, Komuna e M</w:t>
      </w:r>
      <w:r w:rsidR="000918C9">
        <w:rPr>
          <w:rFonts w:asciiTheme="minorHAnsi" w:eastAsia="MS Mincho" w:hAnsiTheme="minorHAnsi" w:cstheme="minorBidi"/>
        </w:rPr>
        <w:t>.</w:t>
      </w:r>
      <w:r w:rsidR="00025F1B">
        <w:rPr>
          <w:rFonts w:asciiTheme="minorHAnsi" w:eastAsia="MS Mincho" w:hAnsiTheme="minorHAnsi" w:cstheme="minorBidi"/>
        </w:rPr>
        <w:t xml:space="preserve"> </w:t>
      </w:r>
      <w:r w:rsidRPr="00AA0E50">
        <w:rPr>
          <w:rFonts w:asciiTheme="minorHAnsi" w:eastAsia="MS Mincho" w:hAnsiTheme="minorHAnsi" w:cstheme="minorBidi"/>
        </w:rPr>
        <w:t>, për shkak të veprës penale dhuna ne familje nga neni 248 par. 1 të KPRK-së dhe veprës penale sulm ndaj personit zyrtare gjate kryerjes se detyrës zyrtare nga neni 402 par. 2 lidhur me par. 1 të KPRK-së.</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I dëmtuari A</w:t>
      </w:r>
      <w:r w:rsidR="00703597">
        <w:rPr>
          <w:rFonts w:asciiTheme="minorHAnsi" w:eastAsia="MS Mincho" w:hAnsiTheme="minorHAnsi" w:cstheme="minorBidi"/>
        </w:rPr>
        <w:t>.</w:t>
      </w:r>
      <w:r w:rsidRPr="00AA0E50">
        <w:rPr>
          <w:rFonts w:asciiTheme="minorHAnsi" w:eastAsia="MS Mincho" w:hAnsiTheme="minorHAnsi" w:cstheme="minorBidi"/>
        </w:rPr>
        <w:t xml:space="preserve"> M</w:t>
      </w:r>
      <w:r w:rsidR="00703597">
        <w:rPr>
          <w:rFonts w:asciiTheme="minorHAnsi" w:eastAsia="MS Mincho" w:hAnsiTheme="minorHAnsi" w:cstheme="minorBidi"/>
        </w:rPr>
        <w:t>.</w:t>
      </w:r>
      <w:r w:rsidRPr="00AA0E50">
        <w:rPr>
          <w:rFonts w:asciiTheme="minorHAnsi" w:eastAsia="MS Mincho" w:hAnsiTheme="minorHAnsi" w:cstheme="minorBidi"/>
        </w:rPr>
        <w:t xml:space="preserve"> ne seancën e shqyrtimit fillestar te mbajtura me dt. 17.06.2019, ka deklaruar se nuk kërkoje me u dënuar i akuzuari dhe nuk kërkojë kompensim demi. E sa i përkite shqyrtimit te dyte nuk ka prezantuar edhe pse ka qene i thirrur ne mënyrë te rregullt.</w:t>
      </w: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 xml:space="preserve"> </w:t>
      </w:r>
    </w:p>
    <w:p w:rsidR="00AA0E50" w:rsidRPr="00AA0E50" w:rsidRDefault="00AA0E50" w:rsidP="00AA0E50">
      <w:pPr>
        <w:jc w:val="both"/>
        <w:rPr>
          <w:rFonts w:asciiTheme="minorHAnsi" w:hAnsiTheme="minorHAnsi"/>
        </w:rPr>
      </w:pPr>
      <w:r w:rsidRPr="00AA0E50">
        <w:rPr>
          <w:rFonts w:asciiTheme="minorHAnsi" w:eastAsia="MS Mincho" w:hAnsiTheme="minorHAnsi" w:cstheme="minorBidi"/>
        </w:rPr>
        <w:t xml:space="preserve">Në shqyrtimin e dytë të mbajtur me datë 22. 07.2019, Prokurori i shtetit Bajram Kryeziu </w:t>
      </w:r>
      <w:r w:rsidRPr="00AA0E50">
        <w:rPr>
          <w:rFonts w:asciiTheme="minorHAnsi" w:hAnsiTheme="minorHAnsi"/>
        </w:rPr>
        <w:t>jep mendimin, nuk e kundërshtoj pranimin e fajësisë nga ana e këtu të akuzuarit R</w:t>
      </w:r>
      <w:r w:rsidR="00703597">
        <w:rPr>
          <w:rFonts w:asciiTheme="minorHAnsi" w:hAnsiTheme="minorHAnsi"/>
        </w:rPr>
        <w:t>.</w:t>
      </w:r>
      <w:r w:rsidRPr="00AA0E50">
        <w:rPr>
          <w:rFonts w:asciiTheme="minorHAnsi" w:hAnsiTheme="minorHAnsi"/>
        </w:rPr>
        <w:t xml:space="preserve"> K</w:t>
      </w:r>
      <w:r w:rsidR="00703597">
        <w:rPr>
          <w:rFonts w:asciiTheme="minorHAnsi" w:hAnsiTheme="minorHAnsi"/>
        </w:rPr>
        <w:t>.</w:t>
      </w:r>
      <w:r w:rsidRPr="00AA0E50">
        <w:rPr>
          <w:rFonts w:asciiTheme="minorHAnsi" w:hAnsiTheme="minorHAnsi"/>
        </w:rPr>
        <w:t xml:space="preserve"> pasi që i njëjti pas konsultimi me mbrojtjen  në mënyrë vullnetare pa presion e pranoj fajësinë </w:t>
      </w:r>
      <w:proofErr w:type="spellStart"/>
      <w:r w:rsidRPr="00AA0E50">
        <w:rPr>
          <w:rFonts w:asciiTheme="minorHAnsi" w:hAnsiTheme="minorHAnsi"/>
        </w:rPr>
        <w:t>per</w:t>
      </w:r>
      <w:proofErr w:type="spellEnd"/>
      <w:r w:rsidRPr="00AA0E50">
        <w:rPr>
          <w:rFonts w:asciiTheme="minorHAnsi" w:hAnsiTheme="minorHAnsi"/>
        </w:rPr>
        <w:t xml:space="preserve"> dy veprat penale ashtu siç parashihet ne diapozitivi e aktakuzës e që një pranim i tillë ka mbështetje ne prova dhe shkresat e lendes andaj kërkojmë nga gjykata të njëjtin ta shpalle fajtor duke i shqiptuar dënimin </w:t>
      </w:r>
      <w:proofErr w:type="spellStart"/>
      <w:r w:rsidRPr="00AA0E50">
        <w:rPr>
          <w:rFonts w:asciiTheme="minorHAnsi" w:hAnsiTheme="minorHAnsi"/>
        </w:rPr>
        <w:t>konform</w:t>
      </w:r>
      <w:proofErr w:type="spellEnd"/>
      <w:r w:rsidRPr="00AA0E50">
        <w:rPr>
          <w:rFonts w:asciiTheme="minorHAnsi" w:hAnsiTheme="minorHAnsi"/>
        </w:rPr>
        <w:t xml:space="preserve"> dispozitave ligjore.</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hAnsiTheme="minorHAnsi"/>
        </w:rPr>
      </w:pPr>
      <w:r w:rsidRPr="00AA0E50">
        <w:rPr>
          <w:rFonts w:asciiTheme="minorHAnsi" w:hAnsiTheme="minorHAnsi"/>
        </w:rPr>
        <w:t>E dëmtuara Sh</w:t>
      </w:r>
      <w:r w:rsidR="00703597">
        <w:rPr>
          <w:rFonts w:asciiTheme="minorHAnsi" w:hAnsiTheme="minorHAnsi"/>
        </w:rPr>
        <w:t>.</w:t>
      </w:r>
      <w:r w:rsidRPr="00AA0E50">
        <w:rPr>
          <w:rFonts w:asciiTheme="minorHAnsi" w:hAnsiTheme="minorHAnsi"/>
        </w:rPr>
        <w:t xml:space="preserve"> K</w:t>
      </w:r>
      <w:r w:rsidR="00703597">
        <w:rPr>
          <w:rFonts w:asciiTheme="minorHAnsi" w:hAnsiTheme="minorHAnsi"/>
        </w:rPr>
        <w:t>.</w:t>
      </w:r>
      <w:r w:rsidRPr="00AA0E50">
        <w:rPr>
          <w:rFonts w:asciiTheme="minorHAnsi" w:hAnsiTheme="minorHAnsi"/>
        </w:rPr>
        <w:t>, deklarohet se nuk kërkoj që të dënohet i akuzuari, nuk kërkoj kompensim dëmi, kërkoj që i akuzuari të lirohet.</w:t>
      </w:r>
    </w:p>
    <w:p w:rsidR="00AA0E50" w:rsidRPr="00AA0E50" w:rsidRDefault="00AA0E50" w:rsidP="00AA0E50">
      <w:pPr>
        <w:jc w:val="both"/>
        <w:rPr>
          <w:rFonts w:asciiTheme="minorHAnsi" w:hAnsiTheme="minorHAnsi"/>
        </w:rPr>
      </w:pPr>
    </w:p>
    <w:p w:rsidR="00AA0E50" w:rsidRPr="00AA0E50" w:rsidRDefault="00AA0E50" w:rsidP="00AA0E50">
      <w:pPr>
        <w:jc w:val="both"/>
        <w:rPr>
          <w:rFonts w:asciiTheme="minorHAnsi" w:hAnsiTheme="minorHAnsi"/>
        </w:rPr>
      </w:pPr>
      <w:r w:rsidRPr="00AA0E50">
        <w:rPr>
          <w:rFonts w:asciiTheme="minorHAnsi" w:hAnsiTheme="minorHAnsi"/>
        </w:rPr>
        <w:t>Mbrojtësja e  të akuzuarit R</w:t>
      </w:r>
      <w:r w:rsidR="00703597">
        <w:rPr>
          <w:rFonts w:asciiTheme="minorHAnsi" w:hAnsiTheme="minorHAnsi"/>
        </w:rPr>
        <w:t>.</w:t>
      </w:r>
      <w:r w:rsidRPr="00AA0E50">
        <w:rPr>
          <w:rFonts w:asciiTheme="minorHAnsi" w:hAnsiTheme="minorHAnsi"/>
        </w:rPr>
        <w:t xml:space="preserve"> K</w:t>
      </w:r>
      <w:r w:rsidR="00703597">
        <w:rPr>
          <w:rFonts w:asciiTheme="minorHAnsi" w:hAnsiTheme="minorHAnsi"/>
        </w:rPr>
        <w:t>.</w:t>
      </w:r>
      <w:r w:rsidRPr="00AA0E50">
        <w:rPr>
          <w:rFonts w:asciiTheme="minorHAnsi" w:hAnsiTheme="minorHAnsi"/>
        </w:rPr>
        <w:t xml:space="preserve"> </w:t>
      </w:r>
      <w:proofErr w:type="spellStart"/>
      <w:r w:rsidRPr="00AA0E50">
        <w:rPr>
          <w:rFonts w:asciiTheme="minorHAnsi" w:hAnsiTheme="minorHAnsi"/>
        </w:rPr>
        <w:t>av</w:t>
      </w:r>
      <w:proofErr w:type="spellEnd"/>
      <w:r w:rsidRPr="00AA0E50">
        <w:rPr>
          <w:rFonts w:asciiTheme="minorHAnsi" w:hAnsiTheme="minorHAnsi"/>
        </w:rPr>
        <w:t>. L</w:t>
      </w:r>
      <w:r w:rsidR="00703597">
        <w:rPr>
          <w:rFonts w:asciiTheme="minorHAnsi" w:hAnsiTheme="minorHAnsi"/>
        </w:rPr>
        <w:t>.</w:t>
      </w:r>
      <w:r w:rsidRPr="00AA0E50">
        <w:rPr>
          <w:rFonts w:asciiTheme="minorHAnsi" w:hAnsiTheme="minorHAnsi"/>
        </w:rPr>
        <w:t xml:space="preserve"> J</w:t>
      </w:r>
      <w:r w:rsidR="00703597">
        <w:rPr>
          <w:rFonts w:asciiTheme="minorHAnsi" w:hAnsiTheme="minorHAnsi"/>
        </w:rPr>
        <w:t>.</w:t>
      </w:r>
      <w:r w:rsidRPr="00AA0E50">
        <w:rPr>
          <w:rFonts w:asciiTheme="minorHAnsi" w:hAnsiTheme="minorHAnsi"/>
        </w:rPr>
        <w:t>,  deklaron se meqenëse i mbrojturi im R</w:t>
      </w:r>
      <w:r w:rsidR="00703597">
        <w:rPr>
          <w:rFonts w:asciiTheme="minorHAnsi" w:hAnsiTheme="minorHAnsi"/>
        </w:rPr>
        <w:t>.</w:t>
      </w:r>
      <w:r w:rsidRPr="00AA0E50">
        <w:rPr>
          <w:rFonts w:asciiTheme="minorHAnsi" w:hAnsiTheme="minorHAnsi"/>
        </w:rPr>
        <w:t xml:space="preserve"> K</w:t>
      </w:r>
      <w:r w:rsidR="00703597">
        <w:rPr>
          <w:rFonts w:asciiTheme="minorHAnsi" w:hAnsiTheme="minorHAnsi"/>
        </w:rPr>
        <w:t>.</w:t>
      </w:r>
      <w:r w:rsidRPr="00AA0E50">
        <w:rPr>
          <w:rFonts w:asciiTheme="minorHAnsi" w:hAnsiTheme="minorHAnsi"/>
        </w:rPr>
        <w:t>, i ka pranua të dy veprat penale të ngarkuara sipas aktakuzës PP.nr. 567/19 të datës 23.05.2019, duke ndie keqardhje për rasti që ka ndodhur si dhe duke premtuar që asnjëherë nuk do të përsërit vepre penale  ne si mbrojtje kërkojmë nga gjykata që ti shqiptoj një dënim sa më të butë njëherë duke pasur parasysh edhe gjendjen e tij shëndetësore.</w:t>
      </w:r>
    </w:p>
    <w:p w:rsidR="00AA0E50" w:rsidRPr="00AA0E50" w:rsidRDefault="00AA0E50" w:rsidP="00AA0E50">
      <w:pPr>
        <w:jc w:val="both"/>
        <w:rPr>
          <w:rFonts w:asciiTheme="minorHAnsi" w:hAnsiTheme="minorHAnsi"/>
        </w:rPr>
      </w:pPr>
    </w:p>
    <w:p w:rsidR="00AA0E50" w:rsidRPr="00AA0E50" w:rsidRDefault="00AA0E50" w:rsidP="00AA0E50">
      <w:pPr>
        <w:jc w:val="both"/>
        <w:rPr>
          <w:rFonts w:asciiTheme="minorHAnsi" w:hAnsiTheme="minorHAnsi"/>
        </w:rPr>
      </w:pPr>
      <w:r w:rsidRPr="00AA0E50">
        <w:rPr>
          <w:rFonts w:asciiTheme="minorHAnsi" w:hAnsiTheme="minorHAnsi"/>
        </w:rPr>
        <w:t>I pandehuri R</w:t>
      </w:r>
      <w:r w:rsidR="007F1ABF">
        <w:rPr>
          <w:rFonts w:asciiTheme="minorHAnsi" w:hAnsiTheme="minorHAnsi"/>
        </w:rPr>
        <w:t>.</w:t>
      </w:r>
      <w:r w:rsidRPr="00AA0E50">
        <w:rPr>
          <w:rFonts w:asciiTheme="minorHAnsi" w:hAnsiTheme="minorHAnsi"/>
        </w:rPr>
        <w:t xml:space="preserve"> K</w:t>
      </w:r>
      <w:r w:rsidR="007F1ABF">
        <w:rPr>
          <w:rFonts w:asciiTheme="minorHAnsi" w:hAnsiTheme="minorHAnsi"/>
        </w:rPr>
        <w:t>.</w:t>
      </w:r>
      <w:r w:rsidRPr="00AA0E50">
        <w:rPr>
          <w:rFonts w:asciiTheme="minorHAnsi" w:hAnsiTheme="minorHAnsi"/>
        </w:rPr>
        <w:t>, deklarohet  se i pranoj të dyja veprat penale si ndaj nënës ashtu edhe ndaj zyrtarit policor, të njëjtat nuk i kom bërë më vet</w:t>
      </w:r>
      <w:r w:rsidRPr="00AA0E50">
        <w:rPr>
          <w:rFonts w:ascii="Calibri" w:hAnsi="Calibri"/>
        </w:rPr>
        <w:t>ë</w:t>
      </w:r>
      <w:r w:rsidRPr="00AA0E50">
        <w:rPr>
          <w:rFonts w:asciiTheme="minorHAnsi" w:hAnsiTheme="minorHAnsi"/>
        </w:rPr>
        <w:t>dije deh ne gjykatë iu kërkoj falje te dëmtuarve, pasi që jam kanë në depresion.</w:t>
      </w:r>
    </w:p>
    <w:p w:rsidR="00AA0E50" w:rsidRPr="00AA0E50" w:rsidRDefault="00AA0E50" w:rsidP="00AA0E50">
      <w:pPr>
        <w:ind w:right="-7"/>
        <w:jc w:val="both"/>
        <w:rPr>
          <w:rFonts w:asciiTheme="minorHAnsi" w:hAnsiTheme="minorHAnsi"/>
        </w:rPr>
      </w:pPr>
      <w:r w:rsidRPr="00AA0E50">
        <w:rPr>
          <w:rFonts w:asciiTheme="minorHAnsi" w:hAnsiTheme="minorHAnsi"/>
        </w:rPr>
        <w:t xml:space="preserve"> </w:t>
      </w:r>
    </w:p>
    <w:p w:rsidR="00AA0E50" w:rsidRPr="00AA0E50" w:rsidRDefault="00AA0E50" w:rsidP="00AA0E50">
      <w:pPr>
        <w:ind w:right="-7"/>
        <w:jc w:val="both"/>
        <w:rPr>
          <w:rFonts w:asciiTheme="minorHAnsi" w:eastAsia="MS Mincho" w:hAnsiTheme="minorHAnsi" w:cstheme="minorBidi"/>
          <w:bCs/>
        </w:rPr>
      </w:pPr>
      <w:r w:rsidRPr="00AA0E50">
        <w:rPr>
          <w:rFonts w:asciiTheme="minorHAnsi" w:eastAsia="MS Mincho" w:hAnsiTheme="minorHAnsi" w:cstheme="minorBidi"/>
        </w:rPr>
        <w:t>Gjykata gjendjen e këtillë faktike e ka vërtetuar nga vet pranimet i fajësive nga i akuzuari, i cili në shqyrtimin dyte vullnetarisht i ka pranuara fajësitë, për shkak të cilës gjykata nuk ka administruar prova, gjatë pranimit të fajësive gjyqtari i vetëm gjykues konstatoi se i akuzuari ka kuptuar natyrën dhe pasojat e pranimeve të fajeve, pranimet janë bërë vullnetarisht nga i akuzuari. Pranimet e faj</w:t>
      </w:r>
      <w:r w:rsidRPr="00AA0E50">
        <w:rPr>
          <w:rFonts w:ascii="Calibri" w:eastAsia="MS Mincho" w:hAnsi="Calibri" w:cstheme="minorBidi"/>
        </w:rPr>
        <w:t>ësive</w:t>
      </w:r>
      <w:r w:rsidRPr="00AA0E50">
        <w:rPr>
          <w:rFonts w:asciiTheme="minorHAnsi" w:eastAsia="MS Mincho" w:hAnsiTheme="minorHAnsi" w:cstheme="minorBidi"/>
        </w:rPr>
        <w:t xml:space="preserve"> mbështetet në faktet dhe çështjet që përmban aktakuza, në materialet e prezantuara nga Prokurori i shtetit dhe çdo provë tjetër dhe se aktakuza nuk përmban asnjë shkelje të qartë ligjore ose gabime faktike.</w:t>
      </w:r>
    </w:p>
    <w:p w:rsidR="00AA0E50" w:rsidRPr="00AA0E50" w:rsidRDefault="00AA0E50" w:rsidP="00AA0E50">
      <w:pPr>
        <w:ind w:right="-7"/>
        <w:jc w:val="both"/>
        <w:rPr>
          <w:rFonts w:asciiTheme="minorHAnsi" w:eastAsia="MS Mincho" w:hAnsiTheme="minorHAnsi" w:cstheme="minorBidi"/>
          <w:bCs/>
        </w:rPr>
      </w:pPr>
    </w:p>
    <w:p w:rsidR="00AA0E50" w:rsidRPr="00AA0E50" w:rsidRDefault="00AA0E50" w:rsidP="00AA0E50">
      <w:pPr>
        <w:ind w:right="-7"/>
        <w:jc w:val="both"/>
        <w:rPr>
          <w:rFonts w:asciiTheme="minorHAnsi" w:eastAsia="MS Mincho" w:hAnsiTheme="minorHAnsi" w:cstheme="minorBidi"/>
          <w:bCs/>
        </w:rPr>
      </w:pPr>
      <w:r w:rsidRPr="00AA0E50">
        <w:rPr>
          <w:rFonts w:asciiTheme="minorHAnsi" w:eastAsia="MS Mincho" w:hAnsiTheme="minorHAnsi" w:cstheme="minorBidi"/>
        </w:rPr>
        <w:t>Gjykata nga të cekurat më lartë ka ardhur në përfundim se në veprimet e të akuzuarit formohen të gjitha elementet e veprave penale të përshkruara si në shqiptim të këtij aktgjykimi dhe për këtë ka vendosur që të akuzuarin ta shpall fajtor dhe ta gjykojë në bazë të ligjit, e më parë duke vërtetuar përgjegjësinë penale juridike të tij.</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lastRenderedPageBreak/>
        <w:t xml:space="preserve">Po ashtu nga shkresat e lëndës dhe nga provat materiale siç janë: Raporti fillestar i incidentit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policor mbi marrjen ne pyetje te dëshmitarit- dëmtuarit B</w:t>
      </w:r>
      <w:r w:rsidR="001126F1">
        <w:rPr>
          <w:rFonts w:asciiTheme="minorHAnsi" w:eastAsia="MS Mincho" w:hAnsiTheme="minorHAnsi" w:cstheme="minorBidi"/>
        </w:rPr>
        <w:t>.</w:t>
      </w:r>
      <w:r w:rsidRPr="00AA0E50">
        <w:rPr>
          <w:rFonts w:asciiTheme="minorHAnsi" w:eastAsia="MS Mincho" w:hAnsiTheme="minorHAnsi" w:cstheme="minorBidi"/>
        </w:rPr>
        <w:t xml:space="preserve"> K</w:t>
      </w:r>
      <w:r w:rsidR="001126F1">
        <w:rPr>
          <w:rFonts w:asciiTheme="minorHAnsi" w:eastAsia="MS Mincho" w:hAnsiTheme="minorHAnsi" w:cstheme="minorBidi"/>
        </w:rPr>
        <w:t>.</w:t>
      </w:r>
      <w:r w:rsidRPr="00AA0E50">
        <w:rPr>
          <w:rFonts w:asciiTheme="minorHAnsi" w:eastAsia="MS Mincho" w:hAnsiTheme="minorHAnsi" w:cstheme="minorBidi"/>
        </w:rPr>
        <w:t xml:space="preserve"> dhënë ne Stacionin Policor M</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policor mbi marrjen ne pyetje te dëshmitarit- dëmtuarit Sh</w:t>
      </w:r>
      <w:r w:rsidR="001126F1">
        <w:rPr>
          <w:rFonts w:asciiTheme="minorHAnsi" w:eastAsia="MS Mincho" w:hAnsiTheme="minorHAnsi" w:cstheme="minorBidi"/>
        </w:rPr>
        <w:t>.</w:t>
      </w:r>
      <w:r w:rsidRPr="00AA0E50">
        <w:rPr>
          <w:rFonts w:asciiTheme="minorHAnsi" w:eastAsia="MS Mincho" w:hAnsiTheme="minorHAnsi" w:cstheme="minorBidi"/>
        </w:rPr>
        <w:t xml:space="preserve"> K</w:t>
      </w:r>
      <w:r w:rsidR="001126F1">
        <w:rPr>
          <w:rFonts w:asciiTheme="minorHAnsi" w:eastAsia="MS Mincho" w:hAnsiTheme="minorHAnsi" w:cstheme="minorBidi"/>
        </w:rPr>
        <w:t>.</w:t>
      </w:r>
      <w:r w:rsidRPr="00AA0E50">
        <w:rPr>
          <w:rFonts w:asciiTheme="minorHAnsi" w:eastAsia="MS Mincho" w:hAnsiTheme="minorHAnsi" w:cstheme="minorBidi"/>
        </w:rPr>
        <w:t xml:space="preserve"> dhënë ne Stacionin Policor M</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policor mbi marrjen ne pyetje te dyshuarit/ pandehurit R</w:t>
      </w:r>
      <w:r w:rsidR="001126F1">
        <w:rPr>
          <w:rFonts w:asciiTheme="minorHAnsi" w:eastAsia="MS Mincho" w:hAnsiTheme="minorHAnsi" w:cstheme="minorBidi"/>
        </w:rPr>
        <w:t>.</w:t>
      </w:r>
      <w:r w:rsidRPr="00AA0E50">
        <w:rPr>
          <w:rFonts w:asciiTheme="minorHAnsi" w:eastAsia="MS Mincho" w:hAnsiTheme="minorHAnsi" w:cstheme="minorBidi"/>
        </w:rPr>
        <w:t xml:space="preserve"> K</w:t>
      </w:r>
      <w:r w:rsidR="001126F1">
        <w:rPr>
          <w:rFonts w:asciiTheme="minorHAnsi" w:eastAsia="MS Mincho" w:hAnsiTheme="minorHAnsi" w:cstheme="minorBidi"/>
        </w:rPr>
        <w:t>.</w:t>
      </w:r>
      <w:r w:rsidRPr="00AA0E50">
        <w:rPr>
          <w:rFonts w:asciiTheme="minorHAnsi" w:eastAsia="MS Mincho" w:hAnsiTheme="minorHAnsi" w:cstheme="minorBidi"/>
        </w:rPr>
        <w:t xml:space="preserve"> dhënë ne Stacionin Policor M</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i shpejt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i policit Sh</w:t>
      </w:r>
      <w:r w:rsidR="001126F1">
        <w:rPr>
          <w:rFonts w:asciiTheme="minorHAnsi" w:eastAsia="MS Mincho" w:hAnsiTheme="minorHAnsi" w:cstheme="minorBidi"/>
        </w:rPr>
        <w:t>.</w:t>
      </w:r>
      <w:r w:rsidRPr="00AA0E50">
        <w:rPr>
          <w:rFonts w:asciiTheme="minorHAnsi" w:eastAsia="MS Mincho" w:hAnsiTheme="minorHAnsi" w:cstheme="minorBidi"/>
        </w:rPr>
        <w:t xml:space="preserve"> S</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fillestar i incidentit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policor mbi marrjen ne pyetje te dyshuarit/ pandehurit R</w:t>
      </w:r>
      <w:r w:rsidR="001126F1">
        <w:rPr>
          <w:rFonts w:asciiTheme="minorHAnsi" w:eastAsia="MS Mincho" w:hAnsiTheme="minorHAnsi" w:cstheme="minorBidi"/>
        </w:rPr>
        <w:t>.</w:t>
      </w:r>
      <w:r w:rsidRPr="00AA0E50">
        <w:rPr>
          <w:rFonts w:asciiTheme="minorHAnsi" w:eastAsia="MS Mincho" w:hAnsiTheme="minorHAnsi" w:cstheme="minorBidi"/>
        </w:rPr>
        <w:t xml:space="preserve"> K</w:t>
      </w:r>
      <w:r w:rsidR="001126F1">
        <w:rPr>
          <w:rFonts w:asciiTheme="minorHAnsi" w:eastAsia="MS Mincho" w:hAnsiTheme="minorHAnsi" w:cstheme="minorBidi"/>
        </w:rPr>
        <w:t>.</w:t>
      </w:r>
      <w:r w:rsidRPr="00AA0E50">
        <w:rPr>
          <w:rFonts w:asciiTheme="minorHAnsi" w:eastAsia="MS Mincho" w:hAnsiTheme="minorHAnsi" w:cstheme="minorBidi"/>
        </w:rPr>
        <w:t xml:space="preserve"> dhënë ne Stacionin Policor M</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1126F1">
        <w:rPr>
          <w:rFonts w:asciiTheme="minorHAnsi" w:eastAsia="MS Mincho" w:hAnsiTheme="minorHAnsi" w:cstheme="minorBidi"/>
        </w:rPr>
        <w:t>....</w:t>
      </w:r>
      <w:r w:rsidRPr="00AA0E50">
        <w:rPr>
          <w:rFonts w:asciiTheme="minorHAnsi" w:eastAsia="MS Mincho" w:hAnsiTheme="minorHAnsi" w:cstheme="minorBidi"/>
        </w:rPr>
        <w:t xml:space="preserve">  dt. 30.04.2019; raporti i oficerit A</w:t>
      </w:r>
      <w:r w:rsidR="001126F1">
        <w:rPr>
          <w:rFonts w:asciiTheme="minorHAnsi" w:eastAsia="MS Mincho" w:hAnsiTheme="minorHAnsi" w:cstheme="minorBidi"/>
        </w:rPr>
        <w:t>.</w:t>
      </w:r>
      <w:r w:rsidRPr="00AA0E50">
        <w:rPr>
          <w:rFonts w:asciiTheme="minorHAnsi" w:eastAsia="MS Mincho" w:hAnsiTheme="minorHAnsi" w:cstheme="minorBidi"/>
        </w:rPr>
        <w:t xml:space="preserve"> M</w:t>
      </w:r>
      <w:r w:rsidR="001126F1">
        <w:rPr>
          <w:rFonts w:asciiTheme="minorHAnsi" w:eastAsia="MS Mincho" w:hAnsiTheme="minorHAnsi" w:cstheme="minorBidi"/>
        </w:rPr>
        <w:t>.</w:t>
      </w:r>
      <w:r w:rsidRPr="00AA0E50">
        <w:rPr>
          <w:rFonts w:asciiTheme="minorHAnsi" w:eastAsia="MS Mincho" w:hAnsiTheme="minorHAnsi" w:cstheme="minorBidi"/>
        </w:rPr>
        <w:t xml:space="preserve"> nr. </w:t>
      </w:r>
      <w:r w:rsidR="00D73809">
        <w:rPr>
          <w:rFonts w:asciiTheme="minorHAnsi" w:eastAsia="MS Mincho" w:hAnsiTheme="minorHAnsi" w:cstheme="minorBidi"/>
        </w:rPr>
        <w:t>....</w:t>
      </w:r>
      <w:r w:rsidRPr="00AA0E50">
        <w:rPr>
          <w:rFonts w:asciiTheme="minorHAnsi" w:eastAsia="MS Mincho" w:hAnsiTheme="minorHAnsi" w:cstheme="minorBidi"/>
        </w:rPr>
        <w:t xml:space="preserve"> dt. 30.04.2019; raporti i policit D</w:t>
      </w:r>
      <w:r w:rsidR="00D73809">
        <w:rPr>
          <w:rFonts w:asciiTheme="minorHAnsi" w:eastAsia="MS Mincho" w:hAnsiTheme="minorHAnsi" w:cstheme="minorBidi"/>
        </w:rPr>
        <w:t>.</w:t>
      </w:r>
      <w:r w:rsidRPr="00AA0E50">
        <w:rPr>
          <w:rFonts w:asciiTheme="minorHAnsi" w:eastAsia="MS Mincho" w:hAnsiTheme="minorHAnsi" w:cstheme="minorBidi"/>
        </w:rPr>
        <w:t xml:space="preserve"> K</w:t>
      </w:r>
      <w:r w:rsidR="00D73809">
        <w:rPr>
          <w:rFonts w:asciiTheme="minorHAnsi" w:eastAsia="MS Mincho" w:hAnsiTheme="minorHAnsi" w:cstheme="minorBidi"/>
        </w:rPr>
        <w:t>.</w:t>
      </w:r>
      <w:r w:rsidRPr="00AA0E50">
        <w:rPr>
          <w:rFonts w:asciiTheme="minorHAnsi" w:eastAsia="MS Mincho" w:hAnsiTheme="minorHAnsi" w:cstheme="minorBidi"/>
        </w:rPr>
        <w:t xml:space="preserve"> nr. </w:t>
      </w:r>
      <w:r w:rsidR="00D73809">
        <w:rPr>
          <w:rFonts w:asciiTheme="minorHAnsi" w:eastAsia="MS Mincho" w:hAnsiTheme="minorHAnsi" w:cstheme="minorBidi"/>
        </w:rPr>
        <w:t>...</w:t>
      </w:r>
      <w:r w:rsidRPr="00AA0E50">
        <w:rPr>
          <w:rFonts w:asciiTheme="minorHAnsi" w:eastAsia="MS Mincho" w:hAnsiTheme="minorHAnsi" w:cstheme="minorBidi"/>
        </w:rPr>
        <w:t xml:space="preserve"> dt. 30.04.2019; foto dokumentacioni; Q</w:t>
      </w:r>
      <w:r w:rsidR="00D73809">
        <w:rPr>
          <w:rFonts w:asciiTheme="minorHAnsi" w:eastAsia="MS Mincho" w:hAnsiTheme="minorHAnsi" w:cstheme="minorBidi"/>
        </w:rPr>
        <w:t>.</w:t>
      </w:r>
      <w:r w:rsidRPr="00AA0E50">
        <w:rPr>
          <w:rFonts w:asciiTheme="minorHAnsi" w:eastAsia="MS Mincho" w:hAnsiTheme="minorHAnsi" w:cstheme="minorBidi"/>
        </w:rPr>
        <w:t xml:space="preserve"> M</w:t>
      </w:r>
      <w:r w:rsidR="00D73809">
        <w:rPr>
          <w:rFonts w:asciiTheme="minorHAnsi" w:eastAsia="MS Mincho" w:hAnsiTheme="minorHAnsi" w:cstheme="minorBidi"/>
        </w:rPr>
        <w:t>.</w:t>
      </w:r>
      <w:r w:rsidRPr="00AA0E50">
        <w:rPr>
          <w:rFonts w:asciiTheme="minorHAnsi" w:eastAsia="MS Mincho" w:hAnsiTheme="minorHAnsi" w:cstheme="minorBidi"/>
        </w:rPr>
        <w:t xml:space="preserve">, raporti mjekësor nr. </w:t>
      </w:r>
      <w:r w:rsidR="00781DE5">
        <w:rPr>
          <w:rFonts w:asciiTheme="minorHAnsi" w:eastAsia="MS Mincho" w:hAnsiTheme="minorHAnsi" w:cstheme="minorBidi"/>
        </w:rPr>
        <w:t>...</w:t>
      </w:r>
      <w:bookmarkStart w:id="1" w:name="_GoBack"/>
      <w:bookmarkEnd w:id="1"/>
      <w:r w:rsidRPr="00AA0E50">
        <w:rPr>
          <w:rFonts w:asciiTheme="minorHAnsi" w:eastAsia="MS Mincho" w:hAnsiTheme="minorHAnsi" w:cstheme="minorBidi"/>
        </w:rPr>
        <w:t xml:space="preserve"> dt. 30.04.2019; Instituti i </w:t>
      </w:r>
      <w:proofErr w:type="spellStart"/>
      <w:r w:rsidRPr="00AA0E50">
        <w:rPr>
          <w:rFonts w:asciiTheme="minorHAnsi" w:eastAsia="MS Mincho" w:hAnsiTheme="minorHAnsi" w:cstheme="minorBidi"/>
        </w:rPr>
        <w:t>Psikiartise</w:t>
      </w:r>
      <w:proofErr w:type="spellEnd"/>
      <w:r w:rsidRPr="00AA0E50">
        <w:rPr>
          <w:rFonts w:asciiTheme="minorHAnsi" w:eastAsia="MS Mincho" w:hAnsiTheme="minorHAnsi" w:cstheme="minorBidi"/>
        </w:rPr>
        <w:t xml:space="preserve"> </w:t>
      </w:r>
      <w:proofErr w:type="spellStart"/>
      <w:r w:rsidRPr="00AA0E50">
        <w:rPr>
          <w:rFonts w:asciiTheme="minorHAnsi" w:eastAsia="MS Mincho" w:hAnsiTheme="minorHAnsi" w:cstheme="minorBidi"/>
        </w:rPr>
        <w:t>Forenzike</w:t>
      </w:r>
      <w:proofErr w:type="spellEnd"/>
      <w:r w:rsidRPr="00AA0E50">
        <w:rPr>
          <w:rFonts w:asciiTheme="minorHAnsi" w:eastAsia="MS Mincho" w:hAnsiTheme="minorHAnsi" w:cstheme="minorBidi"/>
        </w:rPr>
        <w:t xml:space="preserve"> P</w:t>
      </w:r>
      <w:r w:rsidR="00025F1B">
        <w:rPr>
          <w:rFonts w:asciiTheme="minorHAnsi" w:eastAsia="MS Mincho" w:hAnsiTheme="minorHAnsi" w:cstheme="minorBidi"/>
        </w:rPr>
        <w:t>.</w:t>
      </w:r>
      <w:r w:rsidRPr="00AA0E50">
        <w:rPr>
          <w:rFonts w:asciiTheme="minorHAnsi" w:eastAsia="MS Mincho" w:hAnsiTheme="minorHAnsi" w:cstheme="minorBidi"/>
        </w:rPr>
        <w:t xml:space="preserve"> nr. </w:t>
      </w:r>
      <w:r w:rsidR="00025F1B">
        <w:rPr>
          <w:rFonts w:asciiTheme="minorHAnsi" w:eastAsia="MS Mincho" w:hAnsiTheme="minorHAnsi" w:cstheme="minorBidi"/>
        </w:rPr>
        <w:t>...</w:t>
      </w:r>
      <w:r w:rsidRPr="00AA0E50">
        <w:rPr>
          <w:rFonts w:asciiTheme="minorHAnsi" w:eastAsia="MS Mincho" w:hAnsiTheme="minorHAnsi" w:cstheme="minorBidi"/>
        </w:rPr>
        <w:t xml:space="preserve"> dt. 20.05.2019, si dhe shkresat e tjera te lendes.</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hAnsiTheme="minorHAnsi"/>
        </w:rPr>
      </w:pPr>
      <w:r w:rsidRPr="00AA0E50">
        <w:rPr>
          <w:rFonts w:asciiTheme="minorHAnsi" w:eastAsia="MS Mincho" w:hAnsiTheme="minorHAnsi" w:cstheme="minorBidi"/>
        </w:rPr>
        <w:t>Me rastin e marrjes së vendimit mbi dënimin ndaj të akuzuarve, gjykata vlerësoi të gjitha rrethanat në kuptim të dispozitave të nenit 69 dhe 70 të KPRK-së të cilat ndikojnë në zgjedhjen e llojit dhe lartësisë së dënimeve, prej rrethanave lehtësuese personale të akuzuarit, se i akuzuari ne gjykim ka pasur qëndrim tejet korrekt duke i pranuar fajësitë për veprat penale, te njëjtat vepra i ka bere pa vetëdije, ju ka kërkuar falje te dëmtuarve, te dëmtuarit nuk kane kërkuar as me u dënua e as kompensim demi nga i akuzuari, kështu që duke mos gjetur rrethana renduese gjykata ka ardhur në përfundim se p</w:t>
      </w:r>
      <w:r w:rsidRPr="00AA0E50">
        <w:rPr>
          <w:rFonts w:asciiTheme="minorHAnsi" w:hAnsiTheme="minorHAnsi" w:cstheme="minorBidi"/>
        </w:rPr>
        <w:t xml:space="preserve">ër </w:t>
      </w:r>
      <w:r w:rsidRPr="00AA0E50">
        <w:rPr>
          <w:rFonts w:asciiTheme="minorHAnsi" w:hAnsiTheme="minorHAnsi"/>
        </w:rPr>
        <w:t xml:space="preserve">veprën penale </w:t>
      </w:r>
      <w:r w:rsidRPr="00AA0E50">
        <w:rPr>
          <w:rFonts w:asciiTheme="minorHAnsi" w:eastAsia="MS Mincho" w:hAnsiTheme="minorHAnsi" w:cstheme="minorBidi"/>
        </w:rPr>
        <w:t>dhuna ne familje nga neni 248 par. 1 të KPRK-së</w:t>
      </w:r>
      <w:r w:rsidRPr="00AA0E50">
        <w:rPr>
          <w:rFonts w:asciiTheme="minorHAnsi" w:hAnsiTheme="minorHAnsi"/>
        </w:rPr>
        <w:t>, të</w:t>
      </w:r>
      <w:r w:rsidRPr="00AA0E50">
        <w:rPr>
          <w:rFonts w:asciiTheme="minorHAnsi" w:hAnsiTheme="minorHAnsi"/>
          <w:b/>
        </w:rPr>
        <w:t xml:space="preserve"> </w:t>
      </w:r>
      <w:r w:rsidRPr="00AA0E50">
        <w:rPr>
          <w:rFonts w:asciiTheme="minorHAnsi" w:hAnsiTheme="minorHAnsi"/>
        </w:rPr>
        <w:t xml:space="preserve">përshkruar në piken e parë (1) të </w:t>
      </w:r>
      <w:proofErr w:type="spellStart"/>
      <w:r w:rsidRPr="00AA0E50">
        <w:rPr>
          <w:rFonts w:asciiTheme="minorHAnsi" w:hAnsiTheme="minorHAnsi"/>
        </w:rPr>
        <w:t>dispozitivit</w:t>
      </w:r>
      <w:proofErr w:type="spellEnd"/>
      <w:r w:rsidRPr="00AA0E50">
        <w:rPr>
          <w:rFonts w:asciiTheme="minorHAnsi" w:hAnsiTheme="minorHAnsi"/>
        </w:rPr>
        <w:t xml:space="preserve"> të këtij aktgjykimi, i cakton DËNIM ME BURG ne kohëzgjatje prej tetëdhjete e dy (82) ditëve. Koha e kaluar ne paraburgim nga data 30.04.2019 deri 22.07.2019, ne kohëzgjatje prej tetëdhjete e dy (82) ditëve ju kan</w:t>
      </w:r>
      <w:r w:rsidRPr="00AA0E50">
        <w:rPr>
          <w:rFonts w:ascii="Calibri" w:hAnsi="Calibri"/>
        </w:rPr>
        <w:t>ë</w:t>
      </w:r>
      <w:r w:rsidRPr="00AA0E50">
        <w:rPr>
          <w:rFonts w:asciiTheme="minorHAnsi" w:hAnsiTheme="minorHAnsi"/>
        </w:rPr>
        <w:t xml:space="preserve"> llogaritur n</w:t>
      </w:r>
      <w:r w:rsidRPr="00AA0E50">
        <w:rPr>
          <w:rFonts w:ascii="Calibri" w:hAnsi="Calibri"/>
        </w:rPr>
        <w:t>ë burgim,</w:t>
      </w:r>
      <w:r w:rsidRPr="00AA0E50">
        <w:rPr>
          <w:rFonts w:asciiTheme="minorHAnsi" w:hAnsiTheme="minorHAnsi"/>
        </w:rPr>
        <w:t xml:space="preserve"> ne dënimin e shqiptuar si ne piken e parë, ashtu qe i njëjti nuk do te shkoj ne mbajtje te dënimit. Për veprën penale </w:t>
      </w:r>
      <w:r w:rsidRPr="00AA0E50">
        <w:rPr>
          <w:rFonts w:asciiTheme="minorHAnsi" w:eastAsia="MS Mincho" w:hAnsiTheme="minorHAnsi" w:cstheme="minorBidi"/>
        </w:rPr>
        <w:t>sulm ndaj personit zyrtare gjate kryerjes se detyrës zyrtare nga neni 402 par. 2 lidhur me par. 1 të KPRK-së</w:t>
      </w:r>
      <w:r w:rsidRPr="00AA0E50">
        <w:rPr>
          <w:rFonts w:asciiTheme="minorHAnsi" w:eastAsiaTheme="minorHAnsi" w:hAnsiTheme="minorHAnsi"/>
        </w:rPr>
        <w:t xml:space="preserve">, të përshkruar në pikën e dytë (2) të </w:t>
      </w:r>
      <w:proofErr w:type="spellStart"/>
      <w:r w:rsidRPr="00AA0E50">
        <w:rPr>
          <w:rFonts w:asciiTheme="minorHAnsi" w:eastAsiaTheme="minorHAnsi" w:hAnsiTheme="minorHAnsi"/>
        </w:rPr>
        <w:t>dispozitivit</w:t>
      </w:r>
      <w:proofErr w:type="spellEnd"/>
      <w:r w:rsidRPr="00AA0E50">
        <w:rPr>
          <w:rFonts w:asciiTheme="minorHAnsi" w:eastAsiaTheme="minorHAnsi" w:hAnsiTheme="minorHAnsi"/>
        </w:rPr>
        <w:t xml:space="preserve"> të këtij aktgjykimi, </w:t>
      </w:r>
      <w:r w:rsidRPr="00AA0E50">
        <w:rPr>
          <w:rFonts w:asciiTheme="minorHAnsi" w:hAnsiTheme="minorHAnsi" w:cstheme="minorBidi"/>
        </w:rPr>
        <w:t xml:space="preserve">e dënon ME DËNIM ME KUSHT duke ia shqiptuar dënimin me burgim në kohëzgjatje prej katër (4) muajve, i cili dënim i shqiptuar nuk do të ekzekutohet nëse i akuzuari në afat prej një (1) viti nuk kryen vepër tjetër penale, do të arrihen efektet dhe qëllimet të tyre nga neni 38 të KPRK-së dhe këto dënime të tilla të shqiptuara sipas bindjes së gjykatës janë në proporcion me veprat penale të kryera dhe me rrethanat personale të cilat i posedon i akuzuari. </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hAnsiTheme="minorHAnsi"/>
        </w:rPr>
      </w:pPr>
      <w:r w:rsidRPr="00AA0E50">
        <w:rPr>
          <w:rFonts w:asciiTheme="minorHAnsi" w:eastAsia="Microsoft Yi Baiti" w:hAnsiTheme="minorHAnsi"/>
        </w:rPr>
        <w:t>Vendimi për shpenzimet e procedurës penale dhe paushallit gjyqësor është marr bazuar në nenin 450 par. 1 dhe 2 nën par. 2.6 të KPPK-së, si dhe bazuar në nenin 39 par. 3 nën par. 3.2 te Ligjit për Kompensimin e Viktimave të Krimit nr. 05/L-036.</w:t>
      </w:r>
    </w:p>
    <w:p w:rsidR="00AA0E50" w:rsidRDefault="00AA0E50" w:rsidP="00AA0E50">
      <w:pPr>
        <w:jc w:val="both"/>
        <w:rPr>
          <w:rFonts w:asciiTheme="minorHAnsi" w:eastAsia="Times New Roman" w:hAnsiTheme="minorHAnsi" w:cstheme="minorBidi"/>
        </w:rPr>
      </w:pPr>
    </w:p>
    <w:p w:rsidR="00AA0E50" w:rsidRPr="00AA0E50" w:rsidRDefault="00AA0E50" w:rsidP="00AA0E50">
      <w:pPr>
        <w:jc w:val="both"/>
        <w:rPr>
          <w:rFonts w:asciiTheme="minorHAnsi" w:eastAsia="Times New Roman" w:hAnsiTheme="minorHAnsi" w:cstheme="minorBidi"/>
        </w:rPr>
      </w:pPr>
      <w:r w:rsidRPr="00AA0E50">
        <w:rPr>
          <w:rFonts w:asciiTheme="minorHAnsi" w:eastAsia="Times New Roman" w:hAnsiTheme="minorHAnsi" w:cstheme="minorBidi"/>
        </w:rPr>
        <w:t>Vendimi për udhëzimin e palëve në kontest civil është marrë në bazë të nenit 463 par 2 të KPPK-së</w:t>
      </w:r>
    </w:p>
    <w:p w:rsidR="00AA0E50" w:rsidRPr="00AA0E50" w:rsidRDefault="00AA0E50" w:rsidP="00AA0E50">
      <w:pPr>
        <w:jc w:val="both"/>
        <w:rPr>
          <w:rFonts w:asciiTheme="minorHAnsi" w:eastAsia="MS Mincho" w:hAnsiTheme="minorHAnsi" w:cstheme="minorBidi"/>
        </w:rPr>
      </w:pPr>
    </w:p>
    <w:p w:rsidR="00AA0E50" w:rsidRPr="00AA0E50" w:rsidRDefault="00AA0E50" w:rsidP="00AA0E50">
      <w:pPr>
        <w:jc w:val="both"/>
        <w:rPr>
          <w:rFonts w:asciiTheme="minorHAnsi" w:eastAsia="MS Mincho" w:hAnsiTheme="minorHAnsi" w:cstheme="minorBidi"/>
        </w:rPr>
      </w:pPr>
      <w:r w:rsidRPr="00AA0E50">
        <w:rPr>
          <w:rFonts w:asciiTheme="minorHAnsi" w:eastAsia="MS Mincho" w:hAnsiTheme="minorHAnsi" w:cstheme="minorBidi"/>
        </w:rPr>
        <w:t xml:space="preserve">Ne kuptim te nenit 365 te KPPK-së u vendos si ne </w:t>
      </w:r>
      <w:proofErr w:type="spellStart"/>
      <w:r w:rsidRPr="00AA0E50">
        <w:rPr>
          <w:rFonts w:asciiTheme="minorHAnsi" w:eastAsia="MS Mincho" w:hAnsiTheme="minorHAnsi" w:cstheme="minorBidi"/>
        </w:rPr>
        <w:t>dispozitiv</w:t>
      </w:r>
      <w:proofErr w:type="spellEnd"/>
      <w:r w:rsidRPr="00AA0E50">
        <w:rPr>
          <w:rFonts w:asciiTheme="minorHAnsi" w:eastAsia="MS Mincho" w:hAnsiTheme="minorHAnsi" w:cstheme="minorBidi"/>
        </w:rPr>
        <w:t xml:space="preserve"> te këtij Aktgjykimi</w:t>
      </w:r>
    </w:p>
    <w:p w:rsidR="00AA0E50" w:rsidRPr="00AA0E50" w:rsidRDefault="00AA0E50" w:rsidP="00AA0E50">
      <w:pPr>
        <w:spacing w:line="0" w:lineRule="atLeast"/>
        <w:jc w:val="both"/>
        <w:rPr>
          <w:rFonts w:asciiTheme="minorHAnsi" w:eastAsia="Times New Roman" w:hAnsiTheme="minorHAnsi" w:cstheme="minorBidi"/>
        </w:rPr>
      </w:pPr>
    </w:p>
    <w:p w:rsidR="00AA0E50" w:rsidRPr="00AA0E50" w:rsidRDefault="00AA0E50" w:rsidP="00AA0E50">
      <w:pPr>
        <w:jc w:val="center"/>
        <w:rPr>
          <w:rFonts w:asciiTheme="minorHAnsi" w:eastAsia="MS Mincho" w:hAnsiTheme="minorHAnsi"/>
          <w:b/>
        </w:rPr>
      </w:pPr>
      <w:r w:rsidRPr="00AA0E50">
        <w:rPr>
          <w:rFonts w:asciiTheme="minorHAnsi" w:eastAsia="MS Mincho" w:hAnsiTheme="minorHAnsi"/>
          <w:b/>
        </w:rPr>
        <w:t>GJYKATA  THEMELORE  GJAKOVË/ DEGA MALISHEVË</w:t>
      </w:r>
    </w:p>
    <w:p w:rsidR="00AA0E50" w:rsidRPr="00AA0E50" w:rsidRDefault="00AA0E50" w:rsidP="00AA0E50">
      <w:pPr>
        <w:jc w:val="center"/>
        <w:rPr>
          <w:rFonts w:asciiTheme="minorHAnsi" w:eastAsia="MS Mincho" w:hAnsiTheme="minorHAnsi"/>
          <w:b/>
        </w:rPr>
      </w:pPr>
      <w:r w:rsidRPr="00AA0E50">
        <w:rPr>
          <w:rFonts w:asciiTheme="minorHAnsi" w:eastAsia="MS Mincho" w:hAnsiTheme="minorHAnsi"/>
          <w:b/>
        </w:rPr>
        <w:t>DEPARTAMENTI  I  PËRGJITHSHËM</w:t>
      </w:r>
    </w:p>
    <w:p w:rsidR="00AA0E50" w:rsidRPr="00AA0E50" w:rsidRDefault="00AA0E50" w:rsidP="00AA0E50">
      <w:pPr>
        <w:jc w:val="center"/>
        <w:rPr>
          <w:rFonts w:asciiTheme="minorHAnsi" w:eastAsia="MS Mincho" w:hAnsiTheme="minorHAnsi"/>
          <w:b/>
        </w:rPr>
      </w:pPr>
      <w:r w:rsidRPr="00AA0E50">
        <w:rPr>
          <w:rFonts w:asciiTheme="minorHAnsi" w:eastAsia="MS Mincho" w:hAnsiTheme="minorHAnsi"/>
          <w:b/>
        </w:rPr>
        <w:t>P. nr. 101</w:t>
      </w:r>
      <w:r w:rsidRPr="00AA0E50">
        <w:rPr>
          <w:rFonts w:asciiTheme="minorHAnsi" w:eastAsia="Microsoft Yi Baiti" w:hAnsiTheme="minorHAnsi"/>
          <w:b/>
          <w:bCs/>
        </w:rPr>
        <w:t>/19</w:t>
      </w:r>
      <w:r w:rsidRPr="00AA0E50">
        <w:rPr>
          <w:rFonts w:asciiTheme="minorHAnsi" w:eastAsia="MS Mincho" w:hAnsiTheme="minorHAnsi"/>
          <w:b/>
        </w:rPr>
        <w:t>,  Datë: 25.07.2019</w:t>
      </w:r>
    </w:p>
    <w:p w:rsidR="00AA0E50" w:rsidRPr="00AA0E50" w:rsidRDefault="00AA0E50" w:rsidP="00AA0E50">
      <w:pPr>
        <w:jc w:val="both"/>
        <w:rPr>
          <w:rFonts w:asciiTheme="minorHAnsi" w:eastAsia="MS Mincho" w:hAnsiTheme="minorHAnsi"/>
          <w:b/>
        </w:rPr>
      </w:pPr>
      <w:r w:rsidRPr="00AA0E50">
        <w:rPr>
          <w:rFonts w:asciiTheme="minorHAnsi" w:eastAsia="MS Mincho" w:hAnsiTheme="minorHAnsi"/>
          <w:b/>
        </w:rPr>
        <w:t>Zyrtarja ligjore</w:t>
      </w:r>
      <w:r w:rsidRPr="00AA0E50">
        <w:rPr>
          <w:rFonts w:asciiTheme="minorHAnsi" w:eastAsia="MS Mincho" w:hAnsiTheme="minorHAnsi"/>
          <w:b/>
        </w:rPr>
        <w:tab/>
      </w:r>
      <w:r w:rsidRPr="00AA0E50">
        <w:rPr>
          <w:rFonts w:asciiTheme="minorHAnsi" w:eastAsia="MS Mincho" w:hAnsiTheme="minorHAnsi"/>
          <w:b/>
        </w:rPr>
        <w:tab/>
      </w:r>
      <w:r w:rsidRPr="00AA0E50">
        <w:rPr>
          <w:rFonts w:asciiTheme="minorHAnsi" w:eastAsia="MS Mincho" w:hAnsiTheme="minorHAnsi"/>
          <w:b/>
        </w:rPr>
        <w:tab/>
      </w:r>
      <w:r w:rsidRPr="00AA0E50">
        <w:rPr>
          <w:rFonts w:asciiTheme="minorHAnsi" w:eastAsia="MS Mincho" w:hAnsiTheme="minorHAnsi"/>
          <w:b/>
        </w:rPr>
        <w:tab/>
      </w:r>
      <w:r w:rsidRPr="00AA0E50">
        <w:rPr>
          <w:rFonts w:asciiTheme="minorHAnsi" w:eastAsia="MS Mincho" w:hAnsiTheme="minorHAnsi"/>
          <w:b/>
        </w:rPr>
        <w:tab/>
      </w:r>
      <w:r w:rsidRPr="00AA0E50">
        <w:rPr>
          <w:rFonts w:asciiTheme="minorHAnsi" w:eastAsia="MS Mincho" w:hAnsiTheme="minorHAnsi"/>
          <w:b/>
        </w:rPr>
        <w:tab/>
        <w:t xml:space="preserve">                                             Gjyqtari </w:t>
      </w:r>
    </w:p>
    <w:p w:rsidR="00AA0E50" w:rsidRPr="00AA0E50" w:rsidRDefault="00AA0E50" w:rsidP="00AA0E50">
      <w:pPr>
        <w:jc w:val="both"/>
        <w:rPr>
          <w:rFonts w:asciiTheme="minorHAnsi" w:eastAsia="MS Mincho" w:hAnsiTheme="minorHAnsi"/>
        </w:rPr>
      </w:pPr>
      <w:r w:rsidRPr="00AA0E50">
        <w:rPr>
          <w:rFonts w:asciiTheme="minorHAnsi" w:eastAsia="MS Mincho" w:hAnsiTheme="minorHAnsi"/>
        </w:rPr>
        <w:t xml:space="preserve">Albane Morina </w:t>
      </w:r>
      <w:r w:rsidRPr="00AA0E50">
        <w:rPr>
          <w:rFonts w:asciiTheme="minorHAnsi" w:eastAsia="MS Mincho" w:hAnsiTheme="minorHAnsi"/>
        </w:rPr>
        <w:tab/>
      </w:r>
      <w:r w:rsidRPr="00AA0E50">
        <w:rPr>
          <w:rFonts w:asciiTheme="minorHAnsi" w:eastAsia="MS Mincho" w:hAnsiTheme="minorHAnsi"/>
        </w:rPr>
        <w:tab/>
      </w:r>
      <w:r w:rsidRPr="00AA0E50">
        <w:rPr>
          <w:rFonts w:asciiTheme="minorHAnsi" w:eastAsia="MS Mincho" w:hAnsiTheme="minorHAnsi"/>
        </w:rPr>
        <w:tab/>
      </w:r>
      <w:r w:rsidRPr="00AA0E50">
        <w:rPr>
          <w:rFonts w:asciiTheme="minorHAnsi" w:eastAsia="MS Mincho" w:hAnsiTheme="minorHAnsi"/>
        </w:rPr>
        <w:tab/>
      </w:r>
      <w:r w:rsidRPr="00AA0E50">
        <w:rPr>
          <w:rFonts w:asciiTheme="minorHAnsi" w:eastAsia="MS Mincho" w:hAnsiTheme="minorHAnsi"/>
        </w:rPr>
        <w:tab/>
      </w:r>
      <w:r w:rsidRPr="00AA0E50">
        <w:rPr>
          <w:rFonts w:asciiTheme="minorHAnsi" w:eastAsia="MS Mincho" w:hAnsiTheme="minorHAnsi"/>
        </w:rPr>
        <w:tab/>
      </w:r>
      <w:r w:rsidRPr="00AA0E50">
        <w:rPr>
          <w:rFonts w:asciiTheme="minorHAnsi" w:eastAsia="MS Mincho" w:hAnsiTheme="minorHAnsi"/>
        </w:rPr>
        <w:tab/>
        <w:t xml:space="preserve">    </w:t>
      </w:r>
      <w:r>
        <w:rPr>
          <w:rFonts w:asciiTheme="minorHAnsi" w:eastAsia="MS Mincho" w:hAnsiTheme="minorHAnsi"/>
        </w:rPr>
        <w:t xml:space="preserve">              </w:t>
      </w:r>
      <w:r w:rsidRPr="00AA0E50">
        <w:rPr>
          <w:rFonts w:asciiTheme="minorHAnsi" w:eastAsia="MS Mincho" w:hAnsiTheme="minorHAnsi"/>
        </w:rPr>
        <w:t xml:space="preserve"> </w:t>
      </w:r>
      <w:r w:rsidR="00BC7273">
        <w:rPr>
          <w:rFonts w:asciiTheme="minorHAnsi" w:eastAsia="MS Mincho" w:hAnsiTheme="minorHAnsi"/>
        </w:rPr>
        <w:t xml:space="preserve">     </w:t>
      </w:r>
      <w:r w:rsidRPr="00AA0E50">
        <w:rPr>
          <w:rFonts w:asciiTheme="minorHAnsi" w:eastAsia="MS Mincho" w:hAnsiTheme="minorHAnsi"/>
        </w:rPr>
        <w:t>Njazi MORINA</w:t>
      </w:r>
    </w:p>
    <w:p w:rsidR="00AA0E50" w:rsidRPr="00AA0E50" w:rsidRDefault="00AA0E50" w:rsidP="00AA0E50">
      <w:pPr>
        <w:jc w:val="both"/>
        <w:rPr>
          <w:rFonts w:asciiTheme="minorHAnsi" w:eastAsia="MS Mincho" w:hAnsiTheme="minorHAnsi"/>
          <w:b/>
        </w:rPr>
      </w:pPr>
    </w:p>
    <w:p w:rsidR="00AA0E50" w:rsidRPr="00AA0E50" w:rsidRDefault="00AA0E50" w:rsidP="00AA0E50">
      <w:pPr>
        <w:jc w:val="both"/>
        <w:rPr>
          <w:rFonts w:asciiTheme="minorHAnsi" w:eastAsia="MS Mincho" w:hAnsiTheme="minorHAnsi"/>
          <w:b/>
        </w:rPr>
      </w:pPr>
      <w:r w:rsidRPr="00AA0E50">
        <w:rPr>
          <w:rFonts w:asciiTheme="minorHAnsi" w:eastAsia="MS Mincho" w:hAnsiTheme="minorHAnsi"/>
          <w:b/>
        </w:rPr>
        <w:lastRenderedPageBreak/>
        <w:t xml:space="preserve">KËSHILLË JURIDIKE:  </w:t>
      </w:r>
    </w:p>
    <w:p w:rsidR="00AA0E50" w:rsidRPr="00AA0E50" w:rsidRDefault="00AA0E50" w:rsidP="00AA0E50">
      <w:pPr>
        <w:jc w:val="both"/>
        <w:rPr>
          <w:rFonts w:asciiTheme="minorHAnsi" w:eastAsia="MS Mincho" w:hAnsiTheme="minorHAnsi"/>
        </w:rPr>
      </w:pPr>
    </w:p>
    <w:p w:rsidR="00AA0E50" w:rsidRPr="00AA0E50" w:rsidRDefault="00AA0E50" w:rsidP="00AA0E50">
      <w:pPr>
        <w:jc w:val="both"/>
        <w:rPr>
          <w:rFonts w:asciiTheme="minorHAnsi" w:eastAsia="MS Mincho" w:hAnsiTheme="minorHAnsi"/>
        </w:rPr>
      </w:pPr>
      <w:r w:rsidRPr="00AA0E50">
        <w:rPr>
          <w:rFonts w:asciiTheme="minorHAnsi" w:eastAsia="MS Mincho" w:hAnsiTheme="minorHAnsi"/>
        </w:rPr>
        <w:t xml:space="preserve">Kundër këtij aktgjykimi palët kanë të drejtë ankese në Gjykatën e Apelit në Prishtinë,  në afat prej pesëmbëdhjetë (15) ditësh, llogaritur nga dita e pranimit të tij. Ankesa  dorëzohet përmes kësaj Gjykate, në kopje të mjaftueshme për palët dhe gjykatën. </w:t>
      </w:r>
    </w:p>
    <w:p w:rsidR="00AA0E50" w:rsidRPr="00AA0E50" w:rsidRDefault="00AA0E50" w:rsidP="00AA0E50">
      <w:pPr>
        <w:spacing w:line="0" w:lineRule="atLeast"/>
        <w:ind w:firstLine="864"/>
        <w:jc w:val="both"/>
        <w:rPr>
          <w:rFonts w:asciiTheme="minorHAnsi" w:eastAsia="Times New Roman" w:hAnsiTheme="minorHAnsi" w:cs="Calibri"/>
          <w:lang w:val="en-US"/>
        </w:rPr>
      </w:pPr>
      <w:r w:rsidRPr="00AA0E50">
        <w:rPr>
          <w:rFonts w:asciiTheme="minorHAnsi" w:eastAsia="Times New Roman" w:hAnsiTheme="minorHAnsi" w:cs="Calibri"/>
        </w:rPr>
        <w:t xml:space="preserve"> </w:t>
      </w:r>
    </w:p>
    <w:p w:rsidR="00AA0E50" w:rsidRPr="00AA0E50" w:rsidRDefault="00AA0E50" w:rsidP="00AA0E50">
      <w:pPr>
        <w:jc w:val="both"/>
        <w:rPr>
          <w:rFonts w:asciiTheme="minorHAnsi" w:eastAsia="Times New Roman" w:hAnsiTheme="minorHAnsi" w:cstheme="minorBidi"/>
        </w:rPr>
      </w:pPr>
    </w:p>
    <w:p w:rsidR="00AA0E50" w:rsidRPr="00AA0E50" w:rsidRDefault="00AA0E50" w:rsidP="00AA0E50">
      <w:pPr>
        <w:jc w:val="both"/>
        <w:rPr>
          <w:rFonts w:asciiTheme="minorHAnsi" w:eastAsia="Times New Roman" w:hAnsiTheme="minorHAnsi" w:cstheme="minorBidi"/>
        </w:rPr>
      </w:pPr>
    </w:p>
    <w:p w:rsidR="00AA0E50" w:rsidRPr="00AA0E50" w:rsidRDefault="00AA0E50" w:rsidP="00AA0E50">
      <w:pPr>
        <w:jc w:val="both"/>
        <w:rPr>
          <w:rFonts w:asciiTheme="minorHAnsi" w:eastAsia="Times New Roman" w:hAnsiTheme="minorHAnsi" w:cstheme="minorBidi"/>
        </w:rPr>
      </w:pPr>
    </w:p>
    <w:p w:rsidR="00AA0E50" w:rsidRPr="00AA0E50" w:rsidRDefault="00AA0E50" w:rsidP="00AA0E50">
      <w:pPr>
        <w:jc w:val="both"/>
        <w:rPr>
          <w:rFonts w:asciiTheme="minorHAnsi" w:eastAsia="MS Mincho" w:hAnsiTheme="minorHAnsi"/>
          <w:b/>
        </w:rPr>
      </w:pPr>
    </w:p>
    <w:p w:rsidR="00AA0E50" w:rsidRPr="00AA0E50" w:rsidRDefault="00AA0E50" w:rsidP="00AA0E50">
      <w:pPr>
        <w:jc w:val="both"/>
        <w:rPr>
          <w:rFonts w:asciiTheme="minorHAnsi" w:eastAsia="MS Mincho" w:hAnsiTheme="minorHAnsi"/>
        </w:rPr>
      </w:pPr>
      <w:r w:rsidRPr="00AA0E50">
        <w:rPr>
          <w:rFonts w:asciiTheme="minorHAnsi" w:eastAsia="MS Mincho" w:hAnsiTheme="minorHAnsi"/>
        </w:rPr>
        <w:t xml:space="preserve"> </w:t>
      </w:r>
    </w:p>
    <w:p w:rsidR="0095459A" w:rsidRDefault="0095459A" w:rsidP="009A3036">
      <w:pPr>
        <w:ind w:firstLine="630"/>
        <w:rPr>
          <w:b/>
          <w:bCs/>
        </w:rPr>
      </w:pPr>
    </w:p>
    <w:sectPr w:rsidR="0095459A"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45" w:rsidRDefault="00157E45" w:rsidP="004369F3">
      <w:r>
        <w:separator/>
      </w:r>
    </w:p>
  </w:endnote>
  <w:endnote w:type="continuationSeparator" w:id="0">
    <w:p w:rsidR="00157E45" w:rsidRDefault="00157E4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00640246" wp14:editId="17B7D6FA">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2019:112323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2019:112323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81DE5">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81DE5">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681B2769" wp14:editId="74C3DFB4">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2019:112323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2019:112323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C39F1">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C39F1">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45" w:rsidRDefault="00157E45" w:rsidP="004369F3">
      <w:r>
        <w:separator/>
      </w:r>
    </w:p>
  </w:footnote>
  <w:footnote w:type="continuationSeparator" w:id="0">
    <w:p w:rsidR="00157E45" w:rsidRDefault="00157E45"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2019:097014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01.08.2019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00439055</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29B06FA3" wp14:editId="70B783DF">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157E4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EndPr/>
            <w:sdtContent>
              <w:r w:rsidR="00C71CAF" w:rsidRPr="00C91168">
                <w:t>GJYKATA THEMELORE GJAKOVË  - DEGA E GJYKATËS MALISHEVË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25F1B"/>
    <w:rsid w:val="000458BE"/>
    <w:rsid w:val="0004603F"/>
    <w:rsid w:val="00051AE6"/>
    <w:rsid w:val="00061833"/>
    <w:rsid w:val="00065DE7"/>
    <w:rsid w:val="000804BB"/>
    <w:rsid w:val="00080B14"/>
    <w:rsid w:val="00081242"/>
    <w:rsid w:val="000918C9"/>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126F1"/>
    <w:rsid w:val="001235A2"/>
    <w:rsid w:val="00125644"/>
    <w:rsid w:val="00137C16"/>
    <w:rsid w:val="00140CAA"/>
    <w:rsid w:val="0014786B"/>
    <w:rsid w:val="00155860"/>
    <w:rsid w:val="00155B4F"/>
    <w:rsid w:val="00157E45"/>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39F1"/>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743E6"/>
    <w:rsid w:val="00492806"/>
    <w:rsid w:val="004A2BAB"/>
    <w:rsid w:val="004B0976"/>
    <w:rsid w:val="004C3D7D"/>
    <w:rsid w:val="004C6D43"/>
    <w:rsid w:val="004D3D0E"/>
    <w:rsid w:val="004D5995"/>
    <w:rsid w:val="004E2F18"/>
    <w:rsid w:val="004F2872"/>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22C5"/>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3597"/>
    <w:rsid w:val="00704DE9"/>
    <w:rsid w:val="007051B2"/>
    <w:rsid w:val="00710486"/>
    <w:rsid w:val="0071253C"/>
    <w:rsid w:val="0073055C"/>
    <w:rsid w:val="007324AD"/>
    <w:rsid w:val="00732DBB"/>
    <w:rsid w:val="00746D4B"/>
    <w:rsid w:val="00752193"/>
    <w:rsid w:val="007533C9"/>
    <w:rsid w:val="007542AA"/>
    <w:rsid w:val="00760DF1"/>
    <w:rsid w:val="00781DE5"/>
    <w:rsid w:val="00791E4B"/>
    <w:rsid w:val="007970DC"/>
    <w:rsid w:val="007972B8"/>
    <w:rsid w:val="007A28B8"/>
    <w:rsid w:val="007B0932"/>
    <w:rsid w:val="007B5FFD"/>
    <w:rsid w:val="007C0425"/>
    <w:rsid w:val="007E2888"/>
    <w:rsid w:val="007E2B01"/>
    <w:rsid w:val="007F1ABF"/>
    <w:rsid w:val="00800F12"/>
    <w:rsid w:val="008052AB"/>
    <w:rsid w:val="008063EF"/>
    <w:rsid w:val="008078A2"/>
    <w:rsid w:val="00812468"/>
    <w:rsid w:val="00816C83"/>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0E50"/>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82BB3"/>
    <w:rsid w:val="00B91678"/>
    <w:rsid w:val="00BA1A57"/>
    <w:rsid w:val="00BA5234"/>
    <w:rsid w:val="00BA5C15"/>
    <w:rsid w:val="00BB6398"/>
    <w:rsid w:val="00BC3DE8"/>
    <w:rsid w:val="00BC68DD"/>
    <w:rsid w:val="00BC6B64"/>
    <w:rsid w:val="00BC7273"/>
    <w:rsid w:val="00BD19D6"/>
    <w:rsid w:val="00BD4AD3"/>
    <w:rsid w:val="00BD4DB1"/>
    <w:rsid w:val="00BD56D9"/>
    <w:rsid w:val="00BE05F4"/>
    <w:rsid w:val="00BE0EE7"/>
    <w:rsid w:val="00BE1D2C"/>
    <w:rsid w:val="00BE593D"/>
    <w:rsid w:val="00BE798D"/>
    <w:rsid w:val="00BF732B"/>
    <w:rsid w:val="00BF7E89"/>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34B0"/>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3809"/>
    <w:rsid w:val="00D76BD8"/>
    <w:rsid w:val="00D80960"/>
    <w:rsid w:val="00D81505"/>
    <w:rsid w:val="00D93270"/>
    <w:rsid w:val="00D95627"/>
    <w:rsid w:val="00D965B0"/>
    <w:rsid w:val="00DA2B35"/>
    <w:rsid w:val="00DA4982"/>
    <w:rsid w:val="00DB12AE"/>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58C"/>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3F0EB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E2D73"/>
    <w:rsid w:val="00CF53D7"/>
    <w:rsid w:val="00D2022C"/>
    <w:rsid w:val="00DF19B1"/>
    <w:rsid w:val="00DF5147"/>
    <w:rsid w:val="00DF5753"/>
    <w:rsid w:val="00E3535D"/>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5F50-9985-4BA6-8E8A-0D18E4CD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Liman Javori</cp:lastModifiedBy>
  <cp:revision>23</cp:revision>
  <cp:lastPrinted>2019-08-01T07:43:00Z</cp:lastPrinted>
  <dcterms:created xsi:type="dcterms:W3CDTF">2019-08-01T07:44:00Z</dcterms:created>
  <dcterms:modified xsi:type="dcterms:W3CDTF">2019-10-10T13:34:00Z</dcterms:modified>
</cp:coreProperties>
</file>