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401639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2021:267262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401639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31.08.2022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401639" w:rsidP="00612125">
            <w:pPr>
              <w:tabs>
                <w:tab w:val="right" w:pos="9498"/>
              </w:tabs>
              <w:spacing w:line="276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03379464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4C3E48" w:rsidRDefault="004C3E48" w:rsidP="004C3E48">
      <w:pPr>
        <w:pStyle w:val="Heading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OLE_LINK83"/>
      <w:bookmarkStart w:id="1" w:name="OLE_LINK84"/>
      <w:bookmarkStart w:id="2" w:name="OLE_LINK85"/>
      <w:r w:rsidRPr="001A7033">
        <w:rPr>
          <w:rFonts w:ascii="Times New Roman" w:hAnsi="Times New Roman" w:cs="Times New Roman"/>
          <w:b w:val="0"/>
          <w:color w:val="auto"/>
          <w:sz w:val="24"/>
          <w:szCs w:val="24"/>
        </w:rPr>
        <w:t>C.nr.152/22</w:t>
      </w:r>
    </w:p>
    <w:p w:rsidR="004C3E48" w:rsidRPr="008635F1" w:rsidRDefault="004C3E48" w:rsidP="004C3E48">
      <w:pPr>
        <w:rPr>
          <w:sz w:val="10"/>
          <w:szCs w:val="10"/>
        </w:rPr>
      </w:pPr>
    </w:p>
    <w:p w:rsidR="004C3E48" w:rsidRPr="001A7033" w:rsidRDefault="004C3E48" w:rsidP="004C3E48">
      <w:pPr>
        <w:spacing w:line="360" w:lineRule="auto"/>
        <w:jc w:val="both"/>
      </w:pPr>
      <w:r w:rsidRPr="001A7033">
        <w:t>GJYKATA THEMELORE GJAKOVË - Departamenti i Përgjithshëm</w:t>
      </w:r>
      <w:r>
        <w:t>,</w:t>
      </w:r>
      <w:bookmarkStart w:id="3" w:name="OLE_LINK56"/>
      <w:bookmarkStart w:id="4" w:name="OLE_LINK57"/>
      <w:bookmarkStart w:id="5" w:name="OLE_LINK58"/>
      <w:bookmarkStart w:id="6" w:name="OLE_LINK59"/>
      <w:r>
        <w:t xml:space="preserve"> </w:t>
      </w:r>
      <w:r w:rsidRPr="001A7033">
        <w:t xml:space="preserve">Gjyqtari Durim BALAJ, duke vendosur në çështjen </w:t>
      </w:r>
      <w:r>
        <w:t xml:space="preserve">juridike </w:t>
      </w:r>
      <w:proofErr w:type="spellStart"/>
      <w:r>
        <w:t>kontestimore</w:t>
      </w:r>
      <w:proofErr w:type="spellEnd"/>
      <w:r w:rsidRPr="001A7033">
        <w:t xml:space="preserve"> të </w:t>
      </w:r>
      <w:bookmarkStart w:id="7" w:name="OLE_LINK1"/>
      <w:bookmarkStart w:id="8" w:name="OLE_LINK2"/>
      <w:r w:rsidRPr="001A7033">
        <w:t xml:space="preserve">paditësve </w:t>
      </w:r>
      <w:r w:rsidR="00947BB7">
        <w:t>Sh. G.</w:t>
      </w:r>
      <w:r w:rsidRPr="001A7033">
        <w:t xml:space="preserve"> dhe </w:t>
      </w:r>
      <w:r w:rsidR="00947BB7">
        <w:t>H. C.</w:t>
      </w:r>
      <w:r w:rsidRPr="001A7033">
        <w:t xml:space="preserve">, që të dy nga Deçani, me adresë: rruga </w:t>
      </w:r>
      <w:r w:rsidR="00947BB7">
        <w:t>. . .</w:t>
      </w:r>
      <w:r w:rsidRPr="001A7033">
        <w:t>, të cilët i përfaqëson Besnik Berisha, avokat në Prishtinë, me adresë: rruga “</w:t>
      </w:r>
      <w:r w:rsidR="00947BB7">
        <w:t>. . .</w:t>
      </w:r>
      <w:r w:rsidRPr="001A7033">
        <w:t xml:space="preserve">, kundër të paditurve </w:t>
      </w:r>
      <w:r w:rsidR="00947BB7">
        <w:t>V. H. R.</w:t>
      </w:r>
      <w:r w:rsidRPr="001A7033">
        <w:t xml:space="preserve">, </w:t>
      </w:r>
      <w:r w:rsidR="00947BB7">
        <w:t xml:space="preserve">F. Z. </w:t>
      </w:r>
      <w:r w:rsidRPr="001A7033">
        <w:t xml:space="preserve">dhe </w:t>
      </w:r>
      <w:r w:rsidR="00947BB7">
        <w:t>S. Sh.</w:t>
      </w:r>
      <w:r w:rsidRPr="001A7033">
        <w:t>, që të tre gjyqtarë në Gjykatën Themelore në Pejë – Departamenti për Krime të Rënda, me adresë: rruga “</w:t>
      </w:r>
      <w:r w:rsidR="00947BB7">
        <w:t>. . .</w:t>
      </w:r>
      <w:r w:rsidRPr="001A7033">
        <w:t xml:space="preserve"> pa numër – Pejë, për kompensim të dëmit jo material, vlera e kontestit 100,000.00 (njëqindmijë euro), j</w:t>
      </w:r>
      <w:bookmarkEnd w:id="3"/>
      <w:bookmarkEnd w:id="4"/>
      <w:bookmarkEnd w:id="5"/>
      <w:bookmarkEnd w:id="6"/>
      <w:bookmarkEnd w:id="7"/>
      <w:bookmarkEnd w:id="8"/>
      <w:r w:rsidRPr="001A7033">
        <w:t>ashtë shqyrtimit</w:t>
      </w:r>
      <w:r w:rsidR="00612125">
        <w:t>,</w:t>
      </w:r>
      <w:r w:rsidRPr="001A7033">
        <w:t xml:space="preserve"> me </w:t>
      </w:r>
      <w:r>
        <w:t>31</w:t>
      </w:r>
      <w:r w:rsidRPr="001A7033">
        <w:t xml:space="preserve"> gusht 2022, mori këtë:</w:t>
      </w:r>
    </w:p>
    <w:p w:rsidR="004C3E48" w:rsidRDefault="004C3E48" w:rsidP="004C3E48">
      <w:pPr>
        <w:spacing w:line="360" w:lineRule="auto"/>
        <w:jc w:val="both"/>
      </w:pPr>
    </w:p>
    <w:p w:rsidR="004C3E48" w:rsidRPr="008635F1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Pr="001A7033" w:rsidRDefault="004C3E48" w:rsidP="004C3E48">
      <w:pPr>
        <w:spacing w:line="360" w:lineRule="auto"/>
        <w:ind w:firstLine="630"/>
        <w:jc w:val="center"/>
      </w:pPr>
      <w:r w:rsidRPr="001A7033">
        <w:t>A K T V E N D I M</w:t>
      </w:r>
    </w:p>
    <w:p w:rsidR="004C3E48" w:rsidRPr="008635F1" w:rsidRDefault="004C3E48" w:rsidP="004C3E48">
      <w:pPr>
        <w:spacing w:line="360" w:lineRule="auto"/>
        <w:jc w:val="both"/>
        <w:rPr>
          <w:sz w:val="14"/>
          <w:szCs w:val="14"/>
        </w:rPr>
      </w:pPr>
    </w:p>
    <w:p w:rsidR="004C3E48" w:rsidRDefault="004C3E48" w:rsidP="004C3E48">
      <w:pPr>
        <w:spacing w:line="360" w:lineRule="auto"/>
        <w:jc w:val="both"/>
      </w:pPr>
      <w:r>
        <w:t xml:space="preserve">I. </w:t>
      </w:r>
      <w:r w:rsidRPr="001A7033">
        <w:t xml:space="preserve">HEDHET POSHTË </w:t>
      </w:r>
      <w:r>
        <w:t xml:space="preserve">si e palejueshme </w:t>
      </w:r>
      <w:r w:rsidRPr="001A7033">
        <w:t xml:space="preserve">padia </w:t>
      </w:r>
      <w:r w:rsidR="00612125">
        <w:t xml:space="preserve">e cila mban shenjen C.nr.152/22, datë 21.02.2022, e parashtruar nga paditësit </w:t>
      </w:r>
      <w:r w:rsidR="00947BB7">
        <w:t>Sh. G.</w:t>
      </w:r>
      <w:r w:rsidRPr="001A7033">
        <w:t xml:space="preserve"> dhe </w:t>
      </w:r>
      <w:r w:rsidR="00947BB7">
        <w:t>H. C.</w:t>
      </w:r>
      <w:r w:rsidRPr="001A7033">
        <w:t xml:space="preserve">, që të dy nga Deçani, kundër të paditurve </w:t>
      </w:r>
      <w:r w:rsidR="00947BB7">
        <w:t>V. H. R.</w:t>
      </w:r>
      <w:r w:rsidRPr="001A7033">
        <w:t xml:space="preserve">, </w:t>
      </w:r>
      <w:r w:rsidR="00947BB7">
        <w:t xml:space="preserve">F. Z. </w:t>
      </w:r>
      <w:r w:rsidR="00612125">
        <w:t xml:space="preserve">dhe </w:t>
      </w:r>
      <w:r w:rsidR="00947BB7">
        <w:t>S. Sh.</w:t>
      </w:r>
      <w:r w:rsidRPr="001A7033">
        <w:t xml:space="preserve">, </w:t>
      </w:r>
      <w:r w:rsidR="00612125">
        <w:t xml:space="preserve">me objekt kontesti </w:t>
      </w:r>
      <w:r w:rsidRPr="001A7033">
        <w:t>kompensim të dëmit jo material.</w:t>
      </w:r>
    </w:p>
    <w:p w:rsidR="004C3E48" w:rsidRPr="001F784A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Pr="001A7033" w:rsidRDefault="004C3E48" w:rsidP="004C3E48">
      <w:pPr>
        <w:spacing w:line="360" w:lineRule="auto"/>
        <w:jc w:val="both"/>
      </w:pPr>
      <w:r>
        <w:t xml:space="preserve">II. Secila palë i bartë shpenzimet e veta të procedurës. </w:t>
      </w:r>
    </w:p>
    <w:p w:rsidR="004C3E48" w:rsidRDefault="004C3E48" w:rsidP="004C3E48">
      <w:pPr>
        <w:spacing w:line="360" w:lineRule="auto"/>
        <w:jc w:val="both"/>
      </w:pPr>
    </w:p>
    <w:p w:rsidR="004C3E48" w:rsidRPr="008635F1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ind w:firstLine="630"/>
        <w:jc w:val="center"/>
      </w:pPr>
      <w:r w:rsidRPr="001A7033">
        <w:t>A r s y e t i m</w:t>
      </w:r>
    </w:p>
    <w:p w:rsidR="004C3E48" w:rsidRPr="008635F1" w:rsidRDefault="004C3E48" w:rsidP="004C3E48">
      <w:pPr>
        <w:spacing w:line="360" w:lineRule="auto"/>
        <w:ind w:firstLine="630"/>
        <w:jc w:val="center"/>
        <w:rPr>
          <w:sz w:val="10"/>
          <w:szCs w:val="10"/>
        </w:rPr>
      </w:pPr>
    </w:p>
    <w:p w:rsidR="004C3E48" w:rsidRPr="00C73E30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jc w:val="both"/>
        <w:rPr>
          <w:i/>
          <w:u w:val="single"/>
        </w:rPr>
      </w:pPr>
      <w:r w:rsidRPr="004C3E48">
        <w:rPr>
          <w:i/>
          <w:u w:val="single"/>
        </w:rPr>
        <w:t>Historiku</w:t>
      </w:r>
      <w:r>
        <w:rPr>
          <w:i/>
          <w:u w:val="single"/>
        </w:rPr>
        <w:t xml:space="preserve"> i procedurës</w:t>
      </w:r>
      <w:r w:rsidRPr="004C3E48">
        <w:rPr>
          <w:i/>
          <w:u w:val="single"/>
        </w:rPr>
        <w:t xml:space="preserve"> dhe pretendimet e paditësve</w:t>
      </w:r>
    </w:p>
    <w:p w:rsidR="004C3E48" w:rsidRPr="004C3E48" w:rsidRDefault="004C3E48" w:rsidP="004C3E48">
      <w:pPr>
        <w:spacing w:line="360" w:lineRule="auto"/>
        <w:jc w:val="both"/>
        <w:rPr>
          <w:i/>
          <w:sz w:val="4"/>
          <w:szCs w:val="4"/>
          <w:u w:val="single"/>
        </w:rPr>
      </w:pPr>
    </w:p>
    <w:p w:rsidR="004C3E48" w:rsidRDefault="004C3E48" w:rsidP="004C3E48">
      <w:pPr>
        <w:spacing w:line="360" w:lineRule="auto"/>
        <w:jc w:val="both"/>
      </w:pPr>
      <w:r w:rsidRPr="001A7033">
        <w:t>Paditësit</w:t>
      </w:r>
      <w:r>
        <w:t xml:space="preserve"> </w:t>
      </w:r>
      <w:r w:rsidR="00947BB7">
        <w:t>Sh. G.</w:t>
      </w:r>
      <w:r w:rsidR="00612125" w:rsidRPr="001A7033">
        <w:t xml:space="preserve"> dhe </w:t>
      </w:r>
      <w:r w:rsidR="00947BB7">
        <w:t>H. C.</w:t>
      </w:r>
      <w:r w:rsidR="00612125" w:rsidRPr="001A7033">
        <w:t>, që të dy nga Deçani</w:t>
      </w:r>
      <w:r w:rsidR="00612125">
        <w:t xml:space="preserve">, </w:t>
      </w:r>
      <w:r w:rsidRPr="001A7033">
        <w:t>përmes të</w:t>
      </w:r>
      <w:r>
        <w:t xml:space="preserve"> autorizuarit</w:t>
      </w:r>
      <w:r w:rsidR="00612125">
        <w:t xml:space="preserve"> të tyre</w:t>
      </w:r>
      <w:r>
        <w:t>, fillimisht me dat</w:t>
      </w:r>
      <w:r w:rsidR="00612125">
        <w:t>ë</w:t>
      </w:r>
      <w:r>
        <w:t xml:space="preserve"> 26.11.2021 n</w:t>
      </w:r>
      <w:r w:rsidR="00612125">
        <w:t>ë</w:t>
      </w:r>
      <w:r>
        <w:t xml:space="preserve"> Gjykat</w:t>
      </w:r>
      <w:r w:rsidR="00612125">
        <w:t>ë</w:t>
      </w:r>
      <w:r>
        <w:t>n Themelore n</w:t>
      </w:r>
      <w:r w:rsidR="00612125">
        <w:t>ë</w:t>
      </w:r>
      <w:r>
        <w:t xml:space="preserve"> Pej</w:t>
      </w:r>
      <w:r w:rsidR="00612125">
        <w:t>ë</w:t>
      </w:r>
      <w:r w:rsidRPr="001A7033">
        <w:t xml:space="preserve">, kanë parashtruar padi, kundër të paditurve </w:t>
      </w:r>
      <w:r w:rsidR="00947BB7">
        <w:t>V. H. R.</w:t>
      </w:r>
      <w:r w:rsidRPr="001A7033">
        <w:t xml:space="preserve">, </w:t>
      </w:r>
      <w:r w:rsidR="00947BB7">
        <w:t xml:space="preserve">F. Z. </w:t>
      </w:r>
      <w:r w:rsidR="00612125">
        <w:t xml:space="preserve">dhe </w:t>
      </w:r>
      <w:r w:rsidR="00947BB7">
        <w:t>S. Sh.</w:t>
      </w:r>
      <w:r w:rsidR="00612125">
        <w:t xml:space="preserve">, </w:t>
      </w:r>
      <w:r w:rsidR="00612125" w:rsidRPr="001A7033">
        <w:t>gjyqtarë</w:t>
      </w:r>
      <w:r w:rsidR="00612125">
        <w:t xml:space="preserve"> në Gjykatën Themelore në Pejë</w:t>
      </w:r>
      <w:r w:rsidRPr="001A7033">
        <w:t xml:space="preserve">, për kompensim të dëmit jo material. </w:t>
      </w:r>
    </w:p>
    <w:p w:rsidR="004C3E48" w:rsidRDefault="004C3E48" w:rsidP="004C3E48">
      <w:pPr>
        <w:spacing w:line="360" w:lineRule="auto"/>
        <w:jc w:val="both"/>
      </w:pPr>
      <w:r>
        <w:t>Gjykata Themelore n</w:t>
      </w:r>
      <w:r w:rsidR="00612125">
        <w:t>ë</w:t>
      </w:r>
      <w:r>
        <w:t xml:space="preserve"> Pej</w:t>
      </w:r>
      <w:r w:rsidR="00612125">
        <w:t>ë</w:t>
      </w:r>
      <w:r>
        <w:t>, me dat</w:t>
      </w:r>
      <w:r w:rsidR="00612125">
        <w:t>ë</w:t>
      </w:r>
      <w:r>
        <w:t xml:space="preserve"> 06.12.2021, ka</w:t>
      </w:r>
      <w:r w:rsidR="00612125">
        <w:t xml:space="preserve"> </w:t>
      </w:r>
      <w:r>
        <w:t>k</w:t>
      </w:r>
      <w:r w:rsidR="00612125">
        <w:t>ë</w:t>
      </w:r>
      <w:r>
        <w:t>rkuar delegimin e lendes me num</w:t>
      </w:r>
      <w:r w:rsidR="00612125">
        <w:t>ë</w:t>
      </w:r>
      <w:r>
        <w:t>r C.nr.2782/21 n</w:t>
      </w:r>
      <w:r w:rsidR="00612125">
        <w:t>ë</w:t>
      </w:r>
      <w:r>
        <w:t xml:space="preserve"> nj</w:t>
      </w:r>
      <w:r w:rsidR="00612125">
        <w:t>ë</w:t>
      </w:r>
      <w:r>
        <w:t xml:space="preserve"> gjykat</w:t>
      </w:r>
      <w:r w:rsidR="00612125">
        <w:t>ë</w:t>
      </w:r>
      <w:r>
        <w:t xml:space="preserve"> tjet</w:t>
      </w:r>
      <w:r w:rsidR="00612125">
        <w:t>ë</w:t>
      </w:r>
      <w:r>
        <w:t>r, me arsyetimin se t</w:t>
      </w:r>
      <w:r w:rsidR="00612125">
        <w:t>ë</w:t>
      </w:r>
      <w:r>
        <w:t xml:space="preserve"> paditurit </w:t>
      </w:r>
      <w:r w:rsidR="00947BB7">
        <w:t>V. H. R.</w:t>
      </w:r>
      <w:r>
        <w:t xml:space="preserve">, </w:t>
      </w:r>
      <w:r w:rsidR="00947BB7">
        <w:t xml:space="preserve">F. Z. </w:t>
      </w:r>
      <w:r>
        <w:t xml:space="preserve">dhe </w:t>
      </w:r>
      <w:r w:rsidR="00947BB7">
        <w:t>S. Sh.</w:t>
      </w:r>
      <w:r w:rsidR="00612125">
        <w:t>, që të tre</w:t>
      </w:r>
      <w:r>
        <w:t xml:space="preserve"> jan</w:t>
      </w:r>
      <w:r w:rsidR="00612125">
        <w:t>ë</w:t>
      </w:r>
      <w:r>
        <w:t xml:space="preserve"> gjyqtar n</w:t>
      </w:r>
      <w:r w:rsidR="00612125">
        <w:t>ë</w:t>
      </w:r>
      <w:r>
        <w:t xml:space="preserve"> Gjykat</w:t>
      </w:r>
      <w:r w:rsidR="00612125">
        <w:t>ë</w:t>
      </w:r>
      <w:r>
        <w:t>n Themelore n</w:t>
      </w:r>
      <w:r w:rsidR="00612125">
        <w:t>ë</w:t>
      </w:r>
      <w:r>
        <w:t xml:space="preserve"> Pej</w:t>
      </w:r>
      <w:r w:rsidR="00612125">
        <w:t>ë</w:t>
      </w:r>
      <w:r>
        <w:t xml:space="preserve">. </w:t>
      </w:r>
    </w:p>
    <w:p w:rsidR="004C3E48" w:rsidRPr="004C3E48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612125" w:rsidRDefault="004C3E48" w:rsidP="004C3E48">
      <w:pPr>
        <w:spacing w:line="360" w:lineRule="auto"/>
        <w:jc w:val="both"/>
      </w:pPr>
      <w:r>
        <w:t>Gjykata e Apelit t</w:t>
      </w:r>
      <w:r w:rsidR="00612125">
        <w:t>ë</w:t>
      </w:r>
      <w:r>
        <w:t xml:space="preserve"> Kosov</w:t>
      </w:r>
      <w:r w:rsidR="00612125">
        <w:t>ë</w:t>
      </w:r>
      <w:r>
        <w:t>s n</w:t>
      </w:r>
      <w:r w:rsidR="00612125">
        <w:t>ë</w:t>
      </w:r>
      <w:r>
        <w:t xml:space="preserve"> Prishtin</w:t>
      </w:r>
      <w:r w:rsidR="00612125">
        <w:t>ë</w:t>
      </w:r>
      <w:r>
        <w:t xml:space="preserve"> me aktvendimin CN.nr.140/2021, dat</w:t>
      </w:r>
      <w:r w:rsidR="00612125">
        <w:t xml:space="preserve">ë 14.12.2021, </w:t>
      </w:r>
      <w:r>
        <w:t>ka caktuar Gjykat</w:t>
      </w:r>
      <w:r w:rsidR="00612125">
        <w:t>ë</w:t>
      </w:r>
      <w:r>
        <w:t>n Themelore n</w:t>
      </w:r>
      <w:r w:rsidR="00612125">
        <w:t>ë</w:t>
      </w:r>
      <w:r>
        <w:t xml:space="preserve"> Gjakov</w:t>
      </w:r>
      <w:r w:rsidR="00612125">
        <w:t>ë</w:t>
      </w:r>
      <w:r>
        <w:t xml:space="preserve"> – Departamenti i P</w:t>
      </w:r>
      <w:r w:rsidR="00612125">
        <w:t>ë</w:t>
      </w:r>
      <w:r>
        <w:t>rgjithsh</w:t>
      </w:r>
      <w:r w:rsidR="00612125">
        <w:t>ë</w:t>
      </w:r>
      <w:r>
        <w:t>m – Divizioni Civil, si gjykat</w:t>
      </w:r>
      <w:r w:rsidR="00612125">
        <w:t>ë</w:t>
      </w:r>
      <w:r>
        <w:t xml:space="preserve"> e kompetenc</w:t>
      </w:r>
      <w:r w:rsidR="00612125">
        <w:t>ë</w:t>
      </w:r>
      <w:r>
        <w:t>s territoriale p</w:t>
      </w:r>
      <w:r w:rsidR="00612125">
        <w:t>ë</w:t>
      </w:r>
      <w:r>
        <w:t>r t</w:t>
      </w:r>
      <w:r w:rsidR="00612125">
        <w:t>ë</w:t>
      </w:r>
      <w:r>
        <w:t xml:space="preserve"> vendosur n</w:t>
      </w:r>
      <w:r w:rsidR="00612125">
        <w:t>ë</w:t>
      </w:r>
      <w:r>
        <w:t xml:space="preserve"> l</w:t>
      </w:r>
      <w:r w:rsidR="00612125">
        <w:t>ë</w:t>
      </w:r>
      <w:r>
        <w:t>nd</w:t>
      </w:r>
      <w:r w:rsidR="00612125">
        <w:t>ë</w:t>
      </w:r>
      <w:r>
        <w:t>n C.nr.2782/21</w:t>
      </w:r>
      <w:r w:rsidR="00612125">
        <w:t>, e cila është pranuar në Gjykatën Themelore në Gjakovë, me datë 21.02.2022.</w:t>
      </w:r>
    </w:p>
    <w:p w:rsidR="004C3E48" w:rsidRPr="004C3E48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jc w:val="both"/>
      </w:pPr>
      <w:r>
        <w:t>Padit</w:t>
      </w:r>
      <w:r w:rsidR="00612125">
        <w:t>ë</w:t>
      </w:r>
      <w:r>
        <w:t>sit n</w:t>
      </w:r>
      <w:r w:rsidR="00612125">
        <w:t>ë</w:t>
      </w:r>
      <w:r>
        <w:t xml:space="preserve"> padin</w:t>
      </w:r>
      <w:r w:rsidR="00612125">
        <w:t>ë</w:t>
      </w:r>
      <w:r>
        <w:t xml:space="preserve"> e ushtruar me dat</w:t>
      </w:r>
      <w:r w:rsidR="00612125">
        <w:t>ë</w:t>
      </w:r>
      <w:r>
        <w:t xml:space="preserve"> 26.11.2021, p</w:t>
      </w:r>
      <w:r w:rsidR="00612125">
        <w:t>ë</w:t>
      </w:r>
      <w:r>
        <w:t>rmes t</w:t>
      </w:r>
      <w:r w:rsidR="00612125">
        <w:t>ë</w:t>
      </w:r>
      <w:r>
        <w:t xml:space="preserve"> autorizuarit t</w:t>
      </w:r>
      <w:r w:rsidR="00612125">
        <w:t>ë</w:t>
      </w:r>
      <w:r>
        <w:t xml:space="preserve"> tyre, nd</w:t>
      </w:r>
      <w:r w:rsidR="00612125">
        <w:t>ë</w:t>
      </w:r>
      <w:r>
        <w:t>r të tjera kanë paraqitur rrjedhën e procedurës penale, e cila udhëhiqet sipas shenjës PKR.nr.43/2019, nga momenti i paraqitjes se kallëzimit penal e tutje. K</w:t>
      </w:r>
      <w:r w:rsidRPr="001A7033">
        <w:t xml:space="preserve">anë </w:t>
      </w:r>
      <w:r>
        <w:t>parashtruar</w:t>
      </w:r>
      <w:r w:rsidRPr="001A7033">
        <w:t xml:space="preserve"> se</w:t>
      </w:r>
      <w:r>
        <w:t xml:space="preserve"> veprimet procedurale haptazi të kundërligjshme, të ndërmarra qëllimisht nga të paditurit, në cilësinë e trupit gjykues, kanë shkaktuar tek paditësit dhimbje fizike, vuajtje psikike dhe frikë. Kanë theksuar se dhimbjet shpirtërore dhe frika e paditësve burojnë nga faktet vendimtare dhe rrethanat specifike të cilat cenojnë dinjitetin e njeriut, të drejtën për liri dhe siguri, si dhe të drejtën kushtetuese për gjykim të drejtë dhe atë: rihapja e kundërligjshme e shqyrtimit gjyqësor dhe revokimi i aktvendimit për pranimin e fajësisë; vazhdimi i paraburgimit i paditësit të parë pa avokat mbrojtës, nga data 28.06.2021 e tej; mohimi i të drejtës kushtetuese për tu mbrojtur nga avokati sipas zgjedhjes se tij; fillimi rishtas i shqyrtimit gjyqësor (spektakli </w:t>
      </w:r>
      <w:proofErr w:type="spellStart"/>
      <w:r>
        <w:t>medial</w:t>
      </w:r>
      <w:proofErr w:type="spellEnd"/>
      <w:r>
        <w:t xml:space="preserve">) pa praninë e avokatit mbrojtës të paditësit të parë; refuzimi i vazhdueshëm i kërkesave për trajtim psikiatrik jashtë institucionit të paraburgimit pranë instituteve </w:t>
      </w:r>
      <w:proofErr w:type="spellStart"/>
      <w:r>
        <w:t>forenzike</w:t>
      </w:r>
      <w:proofErr w:type="spellEnd"/>
      <w:r>
        <w:t xml:space="preserve"> të specializuara në trajtimin e patologjive psikiatrike nga të cilat vuan paditësi i parë; si dhe nxjerrja e urdhëresës se kundërligjshme, drejtuar OAK për të caktuar avokat sipas detyrës zyrtare, si dhe sfidomi i autoritetit të saj, duke caktuar mbrojtës sipas detyrës zyrtare. Tutje, ka parashtruar se në këtë rast të paditurit nuk gëzojnë imunitet funksional, sepse shkelja e Kodit të Procedurës Penale, është bërë qëllimisht, çka i përjashton të njëjtit nga fushëveprimi i imunitetit funksional nga neni 107 paragrafi 2 të Kushtetutës së Republikës se Kosovës, e cila parasheh se “Gjyqtarët, përfshirë edhe gjyqtarët porotë, nuk gëzojnë imunitet dhe mund të shkarkohen nga funksioni, kur të kenë shkelur ligjin me qëllim”. Me kërkesë për gjykatën </w:t>
      </w:r>
      <w:r w:rsidRPr="001A7033">
        <w:t>që pas shqyrtimit të t</w:t>
      </w:r>
      <w:r>
        <w:t>e</w:t>
      </w:r>
      <w:r w:rsidRPr="001A7033">
        <w:t xml:space="preserve"> gjitha provave dhe fakteve relevante të bashkangjitura në padi, të merr aktgjykim dhe të aprovojë në tërësi si të themeltë padinë e paditësve </w:t>
      </w:r>
      <w:r w:rsidR="00947BB7">
        <w:t>Sh. G.</w:t>
      </w:r>
      <w:r w:rsidRPr="001A7033">
        <w:t xml:space="preserve"> dhe </w:t>
      </w:r>
      <w:r w:rsidR="00947BB7">
        <w:t>H. C.</w:t>
      </w:r>
      <w:r w:rsidRPr="001A7033">
        <w:t xml:space="preserve"> nga Deçani, duke i detyruar të paditurit që në mënyrë solidare t’i kompensojnë paditësve shumën prej 100,000,00 euro, për dëmin jo material, në afatin prej 15 ditësh nga data e plotfuqishmërisë së këtij aktgjykimi, e nën kërcënim të përmbarimit me dhunë, së bashku me kamatën prej 8% nga data e marrjes së aktgjykimit. </w:t>
      </w:r>
    </w:p>
    <w:p w:rsidR="004C3E48" w:rsidRPr="00C22DFA" w:rsidRDefault="004C3E48" w:rsidP="004C3E48">
      <w:pPr>
        <w:spacing w:line="360" w:lineRule="auto"/>
        <w:jc w:val="both"/>
        <w:rPr>
          <w:sz w:val="14"/>
          <w:szCs w:val="14"/>
        </w:rPr>
      </w:pPr>
    </w:p>
    <w:p w:rsidR="004C3E48" w:rsidRPr="004C3E48" w:rsidRDefault="004C3E48" w:rsidP="004C3E48">
      <w:pPr>
        <w:spacing w:line="360" w:lineRule="auto"/>
        <w:jc w:val="both"/>
        <w:rPr>
          <w:i/>
          <w:u w:val="single"/>
        </w:rPr>
      </w:pPr>
      <w:r w:rsidRPr="004C3E48">
        <w:rPr>
          <w:i/>
          <w:u w:val="single"/>
        </w:rPr>
        <w:t>Baza ligjore</w:t>
      </w:r>
    </w:p>
    <w:p w:rsidR="004C3E48" w:rsidRPr="004C3E48" w:rsidRDefault="004C3E48" w:rsidP="004C3E48">
      <w:pPr>
        <w:spacing w:line="360" w:lineRule="auto"/>
        <w:jc w:val="both"/>
        <w:rPr>
          <w:sz w:val="4"/>
          <w:szCs w:val="4"/>
        </w:rPr>
      </w:pPr>
    </w:p>
    <w:p w:rsidR="004C3E48" w:rsidRDefault="004C3E48" w:rsidP="004C3E48">
      <w:pPr>
        <w:spacing w:line="360" w:lineRule="auto"/>
        <w:jc w:val="both"/>
        <w:rPr>
          <w:i/>
        </w:rPr>
      </w:pPr>
      <w:r>
        <w:lastRenderedPageBreak/>
        <w:t xml:space="preserve">Me nenin </w:t>
      </w:r>
      <w:r>
        <w:rPr>
          <w:bdr w:val="none" w:sz="0" w:space="0" w:color="auto" w:frame="1"/>
        </w:rPr>
        <w:t xml:space="preserve">107 paragrafi 1 </w:t>
      </w:r>
      <w:r>
        <w:t>të</w:t>
      </w:r>
      <w:r w:rsidRPr="001A7033">
        <w:t xml:space="preserve"> Kushtetutën e Republikës së Kosovës, </w:t>
      </w:r>
      <w:r>
        <w:rPr>
          <w:bdr w:val="none" w:sz="0" w:space="0" w:color="auto" w:frame="1"/>
        </w:rPr>
        <w:t>parashihet se:</w:t>
      </w:r>
      <w:r>
        <w:t xml:space="preserve"> </w:t>
      </w:r>
      <w:r w:rsidRPr="001A7033">
        <w:t>“</w:t>
      </w:r>
      <w:r w:rsidRPr="001A7033">
        <w:rPr>
          <w:i/>
        </w:rPr>
        <w:t xml:space="preserve">Gjyqtarët, përfshirë edhe gjyqtarët porotë, gëzojnë imunitetin nga ndjekja penale, </w:t>
      </w:r>
      <w:r w:rsidRPr="0029678E">
        <w:rPr>
          <w:i/>
          <w:u w:val="single"/>
        </w:rPr>
        <w:t>paditë civile</w:t>
      </w:r>
      <w:r w:rsidRPr="001A7033">
        <w:rPr>
          <w:i/>
        </w:rPr>
        <w:t xml:space="preserve"> dhe shkarkimi nga funksioni, për vendimet e marra, votimin e bërë, mendimin e shprehur dhe për veprimet e tjera të ndërmarra që janë brenda fushëveprimit të detyrave dhe për</w:t>
      </w:r>
      <w:r>
        <w:rPr>
          <w:i/>
        </w:rPr>
        <w:t xml:space="preserve">gjegjësive të tyre si gjyqtarë” , </w:t>
      </w:r>
      <w:r>
        <w:t>tutje në paragrafin 2 të këtij neni parashihet se “</w:t>
      </w:r>
      <w:r w:rsidRPr="001A7033">
        <w:rPr>
          <w:i/>
        </w:rPr>
        <w:t>Gjyqtarët, përfshirë edhe gjyqtarët porotë, nuk gëzojnë imunitet dhe mund të shkarkohen nga funksioni, kur t</w:t>
      </w:r>
      <w:r>
        <w:rPr>
          <w:i/>
        </w:rPr>
        <w:t xml:space="preserve">ë kenë shkelur ligjin me qëllim”. </w:t>
      </w:r>
    </w:p>
    <w:p w:rsidR="004C3E48" w:rsidRPr="00C22DFA" w:rsidRDefault="004C3E48" w:rsidP="004C3E48">
      <w:pPr>
        <w:spacing w:line="360" w:lineRule="auto"/>
        <w:jc w:val="both"/>
        <w:rPr>
          <w:i/>
          <w:sz w:val="14"/>
          <w:szCs w:val="14"/>
        </w:rPr>
      </w:pPr>
    </w:p>
    <w:p w:rsidR="004C3E48" w:rsidRDefault="004C3E48" w:rsidP="004C3E48">
      <w:pPr>
        <w:spacing w:line="360" w:lineRule="auto"/>
        <w:jc w:val="both"/>
        <w:rPr>
          <w:i/>
          <w:u w:val="single"/>
        </w:rPr>
      </w:pPr>
      <w:r w:rsidRPr="004C3E48">
        <w:rPr>
          <w:i/>
          <w:u w:val="single"/>
        </w:rPr>
        <w:t>Vlerësimi përfundimtar i gjykatës</w:t>
      </w:r>
    </w:p>
    <w:p w:rsidR="004C3E48" w:rsidRPr="004C3E48" w:rsidRDefault="004C3E48" w:rsidP="004C3E48">
      <w:pPr>
        <w:spacing w:line="360" w:lineRule="auto"/>
        <w:jc w:val="both"/>
        <w:rPr>
          <w:i/>
          <w:sz w:val="4"/>
          <w:szCs w:val="4"/>
          <w:u w:val="single"/>
        </w:rPr>
      </w:pPr>
    </w:p>
    <w:p w:rsidR="004C3E48" w:rsidRDefault="004C3E48" w:rsidP="004C3E48">
      <w:pPr>
        <w:spacing w:line="360" w:lineRule="auto"/>
        <w:jc w:val="both"/>
      </w:pPr>
      <w:r>
        <w:t xml:space="preserve">Nisur nga dispozita kushtetuese e lartcekur, si dhe pas vlerësimit të pretendimeve të parashtruara </w:t>
      </w:r>
      <w:r w:rsidRPr="001A7033">
        <w:t>n</w:t>
      </w:r>
      <w:r>
        <w:t>ë</w:t>
      </w:r>
      <w:r w:rsidRPr="001A7033">
        <w:t xml:space="preserve"> padin</w:t>
      </w:r>
      <w:r>
        <w:t>ë</w:t>
      </w:r>
      <w:r w:rsidRPr="001A7033">
        <w:t xml:space="preserve"> l</w:t>
      </w:r>
      <w:r>
        <w:t xml:space="preserve">ëndore, e marrë parasysh faktin se tani të paditurit </w:t>
      </w:r>
      <w:r w:rsidR="00947BB7">
        <w:t>V. H. R.</w:t>
      </w:r>
      <w:r w:rsidRPr="001A7033">
        <w:t xml:space="preserve">, </w:t>
      </w:r>
      <w:r w:rsidR="00947BB7">
        <w:t xml:space="preserve">F. </w:t>
      </w:r>
      <w:proofErr w:type="spellStart"/>
      <w:r w:rsidR="00947BB7">
        <w:t>Z.</w:t>
      </w:r>
      <w:r w:rsidRPr="001A7033">
        <w:t>dhe</w:t>
      </w:r>
      <w:proofErr w:type="spellEnd"/>
      <w:r w:rsidRPr="001A7033">
        <w:t xml:space="preserve"> </w:t>
      </w:r>
      <w:r w:rsidR="00947BB7">
        <w:t>S. Sh.</w:t>
      </w:r>
      <w:r w:rsidRPr="001A7033">
        <w:t xml:space="preserve">, që të </w:t>
      </w:r>
      <w:r>
        <w:t xml:space="preserve">tre (3) ushtrojnë funksionin e Gjyqtarit në Republikën e Kosovës, përkatësisht të njëjtit punojnë në </w:t>
      </w:r>
      <w:r w:rsidRPr="001A7033">
        <w:t>Gjykatën Themelore në Pejë – Departamenti për Krime të Rënda</w:t>
      </w:r>
      <w:r>
        <w:t xml:space="preserve">, kjo gjykatë erdhi në përfundim se të paditurit gëzojnë imunitet nga paditë civile. </w:t>
      </w:r>
    </w:p>
    <w:p w:rsidR="004C3E48" w:rsidRPr="008635F1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jc w:val="both"/>
      </w:pPr>
      <w:r>
        <w:t xml:space="preserve">Sipas vlerësimit të kësaj gjykate, pamundësia e ushtrimit të padive civile ndaj gjyqtarëve për veprimet e tyre brenda funksionit të tyre, nuk pretendon që personat e veshur me këto autorizime të zhveshën </w:t>
      </w:r>
      <w:r w:rsidR="00C22DFA">
        <w:t xml:space="preserve">krejtësisht </w:t>
      </w:r>
      <w:r>
        <w:t xml:space="preserve">nga përgjegjësia profesionale dhe ligjore, lidhur me </w:t>
      </w:r>
      <w:r w:rsidRPr="00767010">
        <w:t xml:space="preserve">moskryerjen </w:t>
      </w:r>
      <w:r w:rsidR="00C22DFA">
        <w:t>e detyrave të tyre</w:t>
      </w:r>
      <w:r w:rsidRPr="00767010">
        <w:t xml:space="preserve"> apo të moszbati</w:t>
      </w:r>
      <w:r>
        <w:t>mit të ligjit, por që kjo ka për qëllim eliminimin e ç</w:t>
      </w:r>
      <w:r w:rsidRPr="00767010">
        <w:t>do rreziku për t</w:t>
      </w:r>
      <w:r>
        <w:rPr>
          <w:lang w:val="en-US"/>
        </w:rPr>
        <w:t>’u</w:t>
      </w:r>
      <w:r w:rsidRPr="00767010">
        <w:t xml:space="preserve"> ndjekur, për shkak të vendimeve që </w:t>
      </w:r>
      <w:r>
        <w:t>ata marrin</w:t>
      </w:r>
      <w:r w:rsidRPr="00767010">
        <w:t xml:space="preserve"> gjatë ush</w:t>
      </w:r>
      <w:r>
        <w:t>trimit të funksionit të gjyqtarit</w:t>
      </w:r>
      <w:r w:rsidR="00C22DFA">
        <w:t xml:space="preserve">. Andaj, </w:t>
      </w:r>
      <w:r>
        <w:t xml:space="preserve">në këtë rast veprimet e të paditurve – në cilësinë e trupit gjykues në çështjen penale (e cila është ende duke u zhvilluar), si janë </w:t>
      </w:r>
      <w:proofErr w:type="spellStart"/>
      <w:r>
        <w:t>elaboruar</w:t>
      </w:r>
      <w:proofErr w:type="spellEnd"/>
      <w:r w:rsidR="00C22DFA">
        <w:t xml:space="preserve"> </w:t>
      </w:r>
      <w:r>
        <w:t xml:space="preserve">më sipër, sipas vlerësimit të kësaj gjykate, janë ndërmarrë </w:t>
      </w:r>
      <w:r w:rsidRPr="00767010">
        <w:t>brenda fushëveprimit të detyrave dhe përgjegjësive të tyre si gjyqtarë</w:t>
      </w:r>
      <w:r>
        <w:t xml:space="preserve"> dhe se shkeljet e pretenduara procedurale nga ana e palëve në procedurë (rihapja e shqyrtimit gjyqësor dhe revokimi i aktvendimit për pranimin e fajësisë, vazhdimi i paraburgimit pa mbrojtës, mohimi i të drejtës për mbrojtje, fillimi rishtas i shqyrtimit gjyqësor, refuzimi i kërkesave për trajtim psikiatrik jashtë institucionit të paraburgimit, si dhe nxjerrja e urdhëresës drejtuar OAK për të caktuar avokat sipas detyrës zyrtare) të njëjtat mund të paraqiten si pretendime-objekt i mjeteve të goditjes në instanca më të larta gjyqësore, e assesi qe për ato shkelje palët të iniciojnë konteste ndaj personave </w:t>
      </w:r>
      <w:proofErr w:type="spellStart"/>
      <w:r w:rsidR="00C22DFA">
        <w:t>ligjzbatues</w:t>
      </w:r>
      <w:proofErr w:type="spellEnd"/>
      <w:r>
        <w:t xml:space="preserve"> në Kosovë, për të cilat veprime edhe akti me i lartë juridik i Republikës së Kosovës, të paditurve iu ka dhënë imunitet.</w:t>
      </w:r>
    </w:p>
    <w:p w:rsidR="004C3E48" w:rsidRPr="007C14AE" w:rsidRDefault="004C3E48" w:rsidP="004C3E48">
      <w:pPr>
        <w:spacing w:line="360" w:lineRule="auto"/>
        <w:jc w:val="both"/>
        <w:rPr>
          <w:sz w:val="12"/>
          <w:szCs w:val="12"/>
        </w:rPr>
      </w:pPr>
    </w:p>
    <w:p w:rsidR="004C3E48" w:rsidRDefault="004C3E48" w:rsidP="004C3E48">
      <w:pPr>
        <w:spacing w:line="360" w:lineRule="auto"/>
        <w:jc w:val="both"/>
      </w:pPr>
      <w:r>
        <w:t xml:space="preserve">Gjykata po ashtu ka vlerësuar pretendimin e të autorizuarit të paditësve lidhur me atë së të paditurit nuk gëzojnë imunitet funksional, duke potencuar dispozitën e nenit 107 paragrafi 2 të Kushtetutës së Republikës së Kosovës, mirëpo ky pretendim nuk gjeti mbështetje në këtë rast, </w:t>
      </w:r>
      <w:r>
        <w:lastRenderedPageBreak/>
        <w:t>për faktin se shkelja e ligjit në mënyrë të qëllimshme (me dashje) nga ana e të paditurve, do duhej që të provohej në një procedurë tjetër gjyqësore, e në rast të vërtetimit të një pretendimi të tillë, do vinte edhe deri tek zhveshja e të paditurve nga imuniteti funksional dhe mundësia për tu ndjekur me padi në procedurë civile-</w:t>
      </w:r>
      <w:proofErr w:type="spellStart"/>
      <w:r>
        <w:t>kontestimore</w:t>
      </w:r>
      <w:proofErr w:type="spellEnd"/>
      <w:r>
        <w:t>.</w:t>
      </w:r>
    </w:p>
    <w:p w:rsidR="004C3E48" w:rsidRPr="00C73E30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jc w:val="both"/>
        <w:rPr>
          <w:i/>
          <w:u w:val="single"/>
        </w:rPr>
      </w:pPr>
      <w:r w:rsidRPr="004C3E48">
        <w:rPr>
          <w:i/>
          <w:u w:val="single"/>
        </w:rPr>
        <w:t>Vendosja lidhur me shpenzimet e procedurës</w:t>
      </w:r>
    </w:p>
    <w:p w:rsidR="004C3E48" w:rsidRPr="004C3E48" w:rsidRDefault="004C3E48" w:rsidP="004C3E48">
      <w:pPr>
        <w:spacing w:line="360" w:lineRule="auto"/>
        <w:jc w:val="both"/>
        <w:rPr>
          <w:i/>
          <w:sz w:val="4"/>
          <w:szCs w:val="4"/>
          <w:u w:val="single"/>
        </w:rPr>
      </w:pPr>
    </w:p>
    <w:p w:rsidR="004C3E48" w:rsidRDefault="004C3E48" w:rsidP="004C3E48">
      <w:pPr>
        <w:spacing w:line="360" w:lineRule="auto"/>
        <w:jc w:val="both"/>
      </w:pPr>
      <w:r>
        <w:t xml:space="preserve">Gjykata lidhur me shpenzimet e procedurës, vendosi duke u bazuar në nenin 450 të Ligjit të Procedurës </w:t>
      </w:r>
      <w:proofErr w:type="spellStart"/>
      <w:r>
        <w:t>Kontestimore</w:t>
      </w:r>
      <w:proofErr w:type="spellEnd"/>
      <w:r>
        <w:t xml:space="preserve">, ashtu që vendosi që secila palë ti bartë shpenzimet e veta të procedurë. </w:t>
      </w:r>
    </w:p>
    <w:p w:rsidR="004C3E48" w:rsidRPr="00490F88" w:rsidRDefault="004C3E48" w:rsidP="004C3E48">
      <w:pPr>
        <w:spacing w:line="360" w:lineRule="auto"/>
        <w:jc w:val="both"/>
        <w:rPr>
          <w:sz w:val="10"/>
          <w:szCs w:val="10"/>
        </w:rPr>
      </w:pPr>
    </w:p>
    <w:p w:rsidR="004C3E48" w:rsidRDefault="004C3E48" w:rsidP="004C3E48">
      <w:pPr>
        <w:spacing w:line="360" w:lineRule="auto"/>
        <w:jc w:val="both"/>
      </w:pPr>
      <w:r>
        <w:t>Andaj, duke u bazuar në nenin 107 paragrafi 1, i Kushtetutës së Republikës së</w:t>
      </w:r>
      <w:r w:rsidR="00612125">
        <w:t xml:space="preserve"> Kosovës</w:t>
      </w:r>
      <w:r>
        <w:t xml:space="preserve">, gjykata vendosi si në </w:t>
      </w:r>
      <w:proofErr w:type="spellStart"/>
      <w:r>
        <w:t>dispozitiv</w:t>
      </w:r>
      <w:proofErr w:type="spellEnd"/>
      <w:r>
        <w:t xml:space="preserve"> të këtij aktvendimi. </w:t>
      </w:r>
    </w:p>
    <w:p w:rsidR="004C3E48" w:rsidRPr="004C3E48" w:rsidRDefault="004C3E48" w:rsidP="004C3E48">
      <w:pPr>
        <w:spacing w:line="360" w:lineRule="auto"/>
        <w:jc w:val="both"/>
        <w:rPr>
          <w:sz w:val="14"/>
          <w:szCs w:val="14"/>
        </w:rPr>
      </w:pPr>
    </w:p>
    <w:p w:rsidR="004C3E48" w:rsidRPr="001A7033" w:rsidRDefault="004C3E48" w:rsidP="004C3E48">
      <w:pPr>
        <w:spacing w:line="360" w:lineRule="auto"/>
        <w:ind w:firstLine="630"/>
        <w:jc w:val="center"/>
      </w:pPr>
      <w:r w:rsidRPr="001A7033">
        <w:t>GJYKATA THEMELORE GJAKOVË</w:t>
      </w:r>
    </w:p>
    <w:p w:rsidR="004C3E48" w:rsidRPr="001A7033" w:rsidRDefault="004C3E48" w:rsidP="004C3E48">
      <w:pPr>
        <w:spacing w:line="360" w:lineRule="auto"/>
        <w:ind w:firstLine="630"/>
        <w:jc w:val="center"/>
      </w:pPr>
      <w:r w:rsidRPr="001A7033">
        <w:t>Departamenti i Përgjithshëm</w:t>
      </w:r>
    </w:p>
    <w:p w:rsidR="004C3E48" w:rsidRPr="001A7033" w:rsidRDefault="004C3E48" w:rsidP="004C3E48">
      <w:pPr>
        <w:spacing w:line="360" w:lineRule="auto"/>
        <w:ind w:firstLine="630"/>
        <w:jc w:val="center"/>
      </w:pPr>
      <w:r w:rsidRPr="001A7033">
        <w:t xml:space="preserve">C.nr.152/22, me </w:t>
      </w:r>
      <w:r>
        <w:t>31</w:t>
      </w:r>
      <w:r w:rsidRPr="001A7033">
        <w:t xml:space="preserve"> gusht 2022</w:t>
      </w:r>
    </w:p>
    <w:p w:rsidR="004C3E48" w:rsidRPr="001A7033" w:rsidRDefault="004C3E48" w:rsidP="004C3E48">
      <w:pPr>
        <w:spacing w:line="360" w:lineRule="auto"/>
        <w:ind w:left="7200"/>
      </w:pPr>
      <w:r>
        <w:t xml:space="preserve"> </w:t>
      </w:r>
      <w:r w:rsidRPr="001A7033">
        <w:t xml:space="preserve">GJ Y Q T A R I,  </w:t>
      </w:r>
    </w:p>
    <w:p w:rsidR="004C3E48" w:rsidRPr="001A7033" w:rsidRDefault="004C3E48" w:rsidP="004C3E48">
      <w:pPr>
        <w:spacing w:line="360" w:lineRule="auto"/>
        <w:ind w:firstLine="630"/>
        <w:jc w:val="center"/>
      </w:pPr>
      <w:r w:rsidRPr="001A7033">
        <w:t xml:space="preserve">                                                                                            </w:t>
      </w:r>
      <w:r>
        <w:tab/>
        <w:t xml:space="preserve">          </w:t>
      </w:r>
      <w:r w:rsidRPr="001A7033">
        <w:t>Durim BALAJ</w:t>
      </w:r>
    </w:p>
    <w:bookmarkEnd w:id="0"/>
    <w:bookmarkEnd w:id="1"/>
    <w:bookmarkEnd w:id="2"/>
    <w:p w:rsidR="004C3E48" w:rsidRPr="001A7033" w:rsidRDefault="004C3E48" w:rsidP="004C3E48">
      <w:pPr>
        <w:spacing w:line="360" w:lineRule="auto"/>
        <w:ind w:right="4320"/>
        <w:jc w:val="both"/>
      </w:pPr>
      <w:r w:rsidRPr="001A7033">
        <w:t>KESHILLË JURIDIKE:</w:t>
      </w:r>
    </w:p>
    <w:p w:rsidR="000B444F" w:rsidRPr="001A1ED3" w:rsidRDefault="004C3E48" w:rsidP="004C3E48">
      <w:pPr>
        <w:spacing w:line="360" w:lineRule="auto"/>
        <w:ind w:right="4176"/>
        <w:jc w:val="both"/>
      </w:pPr>
      <w:r w:rsidRPr="001A7033">
        <w:t>Kundër këtij ak</w:t>
      </w:r>
      <w:r>
        <w:t xml:space="preserve">tvendimi është e lejuar ankesa, </w:t>
      </w:r>
      <w:r w:rsidRPr="001A7033">
        <w:t>në afat prej 15 ditësh, n</w:t>
      </w:r>
      <w:r>
        <w:t xml:space="preserve">ga dita e marrjes së të njëjtit </w:t>
      </w:r>
      <w:r w:rsidRPr="001A7033">
        <w:t xml:space="preserve">Gjykatës së Apelit </w:t>
      </w:r>
      <w:r>
        <w:t xml:space="preserve">të Kosovës </w:t>
      </w:r>
      <w:r w:rsidRPr="001A7033">
        <w:t>në Prishtinë, përmes kësaj gjykate.</w:t>
      </w:r>
      <w:r>
        <w:t xml:space="preserve"> Ankesa duhet të paraqitet në kopje të mjaftueshme për palët dhe gjykatën.</w:t>
      </w:r>
      <w:bookmarkStart w:id="9" w:name="_GoBack"/>
      <w:bookmarkEnd w:id="9"/>
    </w:p>
    <w:sectPr w:rsidR="000B444F" w:rsidRPr="001A1ED3" w:rsidSect="004C3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39" w:rsidRDefault="00401639" w:rsidP="004369F3">
      <w:r>
        <w:separator/>
      </w:r>
    </w:p>
  </w:endnote>
  <w:endnote w:type="continuationSeparator" w:id="0">
    <w:p w:rsidR="00401639" w:rsidRDefault="0040163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2021:267263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2021:267263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A1470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A147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2021:267263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2021:267263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A147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A147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39" w:rsidRDefault="00401639" w:rsidP="004369F3">
      <w:r>
        <w:separator/>
      </w:r>
    </w:p>
  </w:footnote>
  <w:footnote w:type="continuationSeparator" w:id="0">
    <w:p w:rsidR="00401639" w:rsidRDefault="0040163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2021:267262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31.08.2022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03379464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947BB7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3FD3B384">
                <wp:extent cx="570865" cy="636270"/>
                <wp:effectExtent l="0" t="0" r="635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401639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GJAKOVË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1470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639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3E48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212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47BB7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80BDC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2DFA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E72C4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7B6A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48"/>
    <w:rPr>
      <w:rFonts w:ascii="Times New Roman" w:hAnsi="Times New Roman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C3E48"/>
    <w:rPr>
      <w:vertAlign w:val="superscript"/>
    </w:rPr>
  </w:style>
  <w:style w:type="character" w:customStyle="1" w:styleId="fontstyle01">
    <w:name w:val="fontstyle01"/>
    <w:basedOn w:val="DefaultParagraphFont"/>
    <w:rsid w:val="004C3E4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8A2FA7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C6865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2FA7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21872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0957-3DA3-4E4B-B4E3-DEB68CE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Durim Balaj</dc:creator>
  <cp:keywords>EN</cp:keywords>
  <cp:lastModifiedBy>Nentor Oseku</cp:lastModifiedBy>
  <cp:revision>4</cp:revision>
  <cp:lastPrinted>2022-09-13T09:57:00Z</cp:lastPrinted>
  <dcterms:created xsi:type="dcterms:W3CDTF">2022-09-13T09:57:00Z</dcterms:created>
  <dcterms:modified xsi:type="dcterms:W3CDTF">2022-09-13T09:57:00Z</dcterms:modified>
</cp:coreProperties>
</file>